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81" w:rsidRPr="003A1581" w:rsidRDefault="003A1581" w:rsidP="003A1581">
      <w:pPr>
        <w:spacing w:before="138" w:after="138" w:line="415" w:lineRule="atLeast"/>
        <w:jc w:val="center"/>
        <w:outlineLvl w:val="0"/>
        <w:rPr>
          <w:rFonts w:ascii="Microsoft Yahei" w:hAnsi="Microsoft Yahei" w:cs="宋体"/>
          <w:color w:val="03005C"/>
          <w:kern w:val="36"/>
          <w:sz w:val="31"/>
          <w:szCs w:val="31"/>
        </w:rPr>
      </w:pPr>
      <w:r w:rsidRPr="003A1581">
        <w:rPr>
          <w:rFonts w:ascii="Microsoft Yahei" w:hAnsi="Microsoft Yahei" w:cs="宋体"/>
          <w:color w:val="03005C"/>
          <w:kern w:val="36"/>
          <w:sz w:val="31"/>
          <w:szCs w:val="31"/>
        </w:rPr>
        <w:t>垃圾焚烧烟气治理行业研究</w:t>
      </w:r>
    </w:p>
    <w:p w:rsidR="009D18D8" w:rsidRDefault="003A1581">
      <w:pPr>
        <w:rPr>
          <w:rFonts w:ascii="Arial" w:hAnsi="Arial" w:cs="Arial" w:hint="eastAsia"/>
          <w:color w:val="666666"/>
          <w:sz w:val="17"/>
          <w:szCs w:val="17"/>
          <w:shd w:val="clear" w:color="auto" w:fill="F0F8FF"/>
        </w:rPr>
      </w:pPr>
      <w:r>
        <w:rPr>
          <w:rFonts w:ascii="Arial" w:hAnsi="Arial" w:cs="Arial"/>
          <w:color w:val="666666"/>
          <w:sz w:val="17"/>
          <w:szCs w:val="17"/>
          <w:shd w:val="clear" w:color="auto" w:fill="F0F8FF"/>
        </w:rPr>
        <w:t> </w:t>
      </w:r>
      <w:r>
        <w:rPr>
          <w:rFonts w:ascii="Arial" w:hAnsi="Arial" w:cs="Arial"/>
          <w:color w:val="666666"/>
          <w:sz w:val="17"/>
          <w:szCs w:val="17"/>
          <w:shd w:val="clear" w:color="auto" w:fill="F0F8FF"/>
        </w:rPr>
        <w:t>来源</w:t>
      </w:r>
      <w:r>
        <w:rPr>
          <w:rFonts w:ascii="Arial" w:hAnsi="Arial" w:cs="Arial"/>
          <w:color w:val="666666"/>
          <w:sz w:val="17"/>
          <w:szCs w:val="17"/>
          <w:shd w:val="clear" w:color="auto" w:fill="F0F8FF"/>
        </w:rPr>
        <w:t>:</w:t>
      </w:r>
      <w:r>
        <w:rPr>
          <w:rFonts w:ascii="Arial" w:hAnsi="Arial" w:cs="Arial"/>
          <w:color w:val="666666"/>
          <w:sz w:val="17"/>
          <w:szCs w:val="17"/>
          <w:shd w:val="clear" w:color="auto" w:fill="F0F8FF"/>
        </w:rPr>
        <w:t>《科学与技术》</w:t>
      </w:r>
      <w:r>
        <w:rPr>
          <w:rFonts w:ascii="Arial" w:hAnsi="Arial" w:cs="Arial"/>
          <w:color w:val="666666"/>
          <w:sz w:val="17"/>
          <w:szCs w:val="17"/>
          <w:shd w:val="clear" w:color="auto" w:fill="F0F8FF"/>
        </w:rPr>
        <w:t>  </w:t>
      </w:r>
      <w:r>
        <w:rPr>
          <w:rFonts w:ascii="Arial" w:hAnsi="Arial" w:cs="Arial"/>
          <w:color w:val="666666"/>
          <w:sz w:val="17"/>
          <w:szCs w:val="17"/>
          <w:shd w:val="clear" w:color="auto" w:fill="F0F8FF"/>
        </w:rPr>
        <w:t>作者</w:t>
      </w:r>
      <w:r>
        <w:rPr>
          <w:rFonts w:ascii="Arial" w:hAnsi="Arial" w:cs="Arial"/>
          <w:color w:val="666666"/>
          <w:sz w:val="17"/>
          <w:szCs w:val="17"/>
          <w:shd w:val="clear" w:color="auto" w:fill="F0F8FF"/>
        </w:rPr>
        <w:t>:</w:t>
      </w:r>
      <w:r>
        <w:rPr>
          <w:rFonts w:ascii="Arial" w:hAnsi="Arial" w:cs="Arial"/>
          <w:color w:val="666666"/>
          <w:sz w:val="17"/>
          <w:szCs w:val="17"/>
          <w:shd w:val="clear" w:color="auto" w:fill="F0F8FF"/>
        </w:rPr>
        <w:t>王天博</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Fonts w:ascii="Arial" w:hAnsi="Arial" w:cs="Arial"/>
          <w:color w:val="000000"/>
          <w:sz w:val="19"/>
          <w:szCs w:val="19"/>
        </w:rPr>
        <w:t>摘要：本文针对</w:t>
      </w:r>
      <w:r w:rsidRPr="003A1581">
        <w:rPr>
          <w:rFonts w:ascii="Arial" w:hAnsi="Arial" w:cs="Arial"/>
          <w:color w:val="000000"/>
          <w:sz w:val="19"/>
          <w:szCs w:val="19"/>
        </w:rPr>
        <w:t>垃圾焚烧烟气治理</w:t>
      </w:r>
      <w:r>
        <w:rPr>
          <w:rFonts w:ascii="Arial" w:hAnsi="Arial" w:cs="Arial"/>
          <w:color w:val="000000"/>
          <w:sz w:val="19"/>
          <w:szCs w:val="19"/>
        </w:rPr>
        <w:t>行业进行分析，其对环境的危害及处理的急迫性，分别从国家政策导向、市场空间及烟气治理企业分析，并提出对该行业技术的发展方向。</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关键词：垃圾焚烧</w:t>
      </w:r>
      <w:r>
        <w:rPr>
          <w:rFonts w:ascii="Arial" w:hAnsi="Arial" w:cs="Arial"/>
          <w:color w:val="000000"/>
          <w:sz w:val="19"/>
          <w:szCs w:val="19"/>
        </w:rPr>
        <w:t xml:space="preserve"> </w:t>
      </w:r>
      <w:r>
        <w:rPr>
          <w:rFonts w:ascii="Arial" w:hAnsi="Arial" w:cs="Arial"/>
          <w:color w:val="000000"/>
          <w:sz w:val="19"/>
          <w:szCs w:val="19"/>
        </w:rPr>
        <w:t>政策</w:t>
      </w:r>
      <w:r>
        <w:rPr>
          <w:rFonts w:ascii="Arial" w:hAnsi="Arial" w:cs="Arial"/>
          <w:color w:val="000000"/>
          <w:sz w:val="19"/>
          <w:szCs w:val="19"/>
        </w:rPr>
        <w:t xml:space="preserve"> </w:t>
      </w:r>
      <w:r>
        <w:rPr>
          <w:rFonts w:ascii="Arial" w:hAnsi="Arial" w:cs="Arial"/>
          <w:color w:val="000000"/>
          <w:sz w:val="19"/>
          <w:szCs w:val="19"/>
        </w:rPr>
        <w:t>市场空间</w:t>
      </w:r>
      <w:r>
        <w:rPr>
          <w:rFonts w:ascii="Arial" w:hAnsi="Arial" w:cs="Arial"/>
          <w:color w:val="000000"/>
          <w:sz w:val="19"/>
          <w:szCs w:val="19"/>
        </w:rPr>
        <w:t xml:space="preserve"> </w:t>
      </w:r>
      <w:r>
        <w:rPr>
          <w:rFonts w:ascii="Arial" w:hAnsi="Arial" w:cs="Arial"/>
          <w:color w:val="000000"/>
          <w:sz w:val="19"/>
          <w:szCs w:val="19"/>
        </w:rPr>
        <w:t>烟气治理企业</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Style w:val="a5"/>
          <w:rFonts w:ascii="Arial" w:hAnsi="Arial" w:cs="Arial"/>
          <w:color w:val="000000"/>
          <w:sz w:val="19"/>
          <w:szCs w:val="19"/>
        </w:rPr>
        <w:t>0.</w:t>
      </w:r>
      <w:r>
        <w:rPr>
          <w:rStyle w:val="a5"/>
          <w:rFonts w:ascii="Arial" w:hAnsi="Arial" w:cs="Arial"/>
          <w:color w:val="000000"/>
          <w:sz w:val="19"/>
          <w:szCs w:val="19"/>
        </w:rPr>
        <w:t>引言</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垃圾焚烧发电流程主要分为垃圾前端收集处理、垃圾发电以及末端烟气、炉渣、飞灰处理等。在项目运行过程中，会产生烟气、渗滤液、飞灰、炉渣等污染物。</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Fonts w:ascii="Arial" w:hAnsi="Arial" w:cs="Arial"/>
          <w:color w:val="000000"/>
          <w:sz w:val="19"/>
          <w:szCs w:val="19"/>
        </w:rPr>
        <w:t>为减少</w:t>
      </w:r>
      <w:r w:rsidRPr="003A1581">
        <w:rPr>
          <w:rFonts w:ascii="Arial" w:hAnsi="Arial" w:cs="Arial"/>
          <w:color w:val="000000"/>
          <w:sz w:val="19"/>
          <w:szCs w:val="19"/>
        </w:rPr>
        <w:t>生活垃圾焚烧</w:t>
      </w:r>
      <w:r>
        <w:rPr>
          <w:rFonts w:ascii="Arial" w:hAnsi="Arial" w:cs="Arial"/>
          <w:color w:val="000000"/>
          <w:sz w:val="19"/>
          <w:szCs w:val="19"/>
        </w:rPr>
        <w:t>烟气造成的二次污染，环保部公布推出了《生活垃圾焚烧污染控制标准（</w:t>
      </w:r>
      <w:r>
        <w:rPr>
          <w:rFonts w:ascii="Arial" w:hAnsi="Arial" w:cs="Arial"/>
          <w:color w:val="000000"/>
          <w:sz w:val="19"/>
          <w:szCs w:val="19"/>
        </w:rPr>
        <w:t>GB18485-2001</w:t>
      </w:r>
      <w:r>
        <w:rPr>
          <w:rFonts w:ascii="Arial" w:hAnsi="Arial" w:cs="Arial"/>
          <w:color w:val="000000"/>
          <w:sz w:val="19"/>
          <w:szCs w:val="19"/>
        </w:rPr>
        <w:t>）》，替代国家环境保护总局发布的《生活垃圾焚烧污染控制标准（</w:t>
      </w:r>
      <w:r>
        <w:rPr>
          <w:rFonts w:ascii="Arial" w:hAnsi="Arial" w:cs="Arial"/>
          <w:color w:val="000000"/>
          <w:sz w:val="19"/>
          <w:szCs w:val="19"/>
        </w:rPr>
        <w:t>GWKB3-2000</w:t>
      </w:r>
      <w:r>
        <w:rPr>
          <w:rFonts w:ascii="Arial" w:hAnsi="Arial" w:cs="Arial"/>
          <w:color w:val="000000"/>
          <w:sz w:val="19"/>
          <w:szCs w:val="19"/>
        </w:rPr>
        <w:t>）》，并于</w:t>
      </w:r>
      <w:r>
        <w:rPr>
          <w:rFonts w:ascii="Arial" w:hAnsi="Arial" w:cs="Arial"/>
          <w:color w:val="000000"/>
          <w:sz w:val="19"/>
          <w:szCs w:val="19"/>
        </w:rPr>
        <w:t>2014</w:t>
      </w:r>
      <w:r>
        <w:rPr>
          <w:rFonts w:ascii="Arial" w:hAnsi="Arial" w:cs="Arial"/>
          <w:color w:val="000000"/>
          <w:sz w:val="19"/>
          <w:szCs w:val="19"/>
        </w:rPr>
        <w:t>年进行了修订。</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2016</w:t>
      </w:r>
      <w:r>
        <w:rPr>
          <w:rFonts w:ascii="Arial" w:hAnsi="Arial" w:cs="Arial"/>
          <w:color w:val="000000"/>
          <w:sz w:val="19"/>
          <w:szCs w:val="19"/>
        </w:rPr>
        <w:t>年</w:t>
      </w:r>
      <w:r>
        <w:rPr>
          <w:rFonts w:ascii="Arial" w:hAnsi="Arial" w:cs="Arial"/>
          <w:color w:val="000000"/>
          <w:sz w:val="19"/>
          <w:szCs w:val="19"/>
        </w:rPr>
        <w:t>2</w:t>
      </w:r>
      <w:r>
        <w:rPr>
          <w:rFonts w:ascii="Arial" w:hAnsi="Arial" w:cs="Arial"/>
          <w:color w:val="000000"/>
          <w:sz w:val="19"/>
          <w:szCs w:val="19"/>
        </w:rPr>
        <w:t>月，环保部发布《关于实施工业污染源全面达标排放计划的通知》，要求到</w:t>
      </w:r>
      <w:r>
        <w:rPr>
          <w:rFonts w:ascii="Arial" w:hAnsi="Arial" w:cs="Arial"/>
          <w:color w:val="000000"/>
          <w:sz w:val="19"/>
          <w:szCs w:val="19"/>
        </w:rPr>
        <w:t>2017</w:t>
      </w:r>
      <w:r>
        <w:rPr>
          <w:rFonts w:ascii="Arial" w:hAnsi="Arial" w:cs="Arial"/>
          <w:color w:val="000000"/>
          <w:sz w:val="19"/>
          <w:szCs w:val="19"/>
        </w:rPr>
        <w:t>年底，垃圾焚烧厂等</w:t>
      </w:r>
      <w:r>
        <w:rPr>
          <w:rFonts w:ascii="Arial" w:hAnsi="Arial" w:cs="Arial"/>
          <w:color w:val="000000"/>
          <w:sz w:val="19"/>
          <w:szCs w:val="19"/>
        </w:rPr>
        <w:t>8</w:t>
      </w:r>
      <w:r>
        <w:rPr>
          <w:rFonts w:ascii="Arial" w:hAnsi="Arial" w:cs="Arial"/>
          <w:color w:val="000000"/>
          <w:sz w:val="19"/>
          <w:szCs w:val="19"/>
        </w:rPr>
        <w:t>个行业达标计划要取得明显成效。如何在达标排放的基础上持续盈利的稳定运营，成为脱颖而出的关键。</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2017</w:t>
      </w:r>
      <w:r>
        <w:rPr>
          <w:rFonts w:ascii="Arial" w:hAnsi="Arial" w:cs="Arial"/>
          <w:color w:val="000000"/>
          <w:sz w:val="19"/>
          <w:szCs w:val="19"/>
        </w:rPr>
        <w:t>年</w:t>
      </w:r>
      <w:r>
        <w:rPr>
          <w:rFonts w:ascii="Arial" w:hAnsi="Arial" w:cs="Arial"/>
          <w:color w:val="000000"/>
          <w:sz w:val="19"/>
          <w:szCs w:val="19"/>
        </w:rPr>
        <w:t>8</w:t>
      </w:r>
      <w:r>
        <w:rPr>
          <w:rFonts w:ascii="Arial" w:hAnsi="Arial" w:cs="Arial"/>
          <w:color w:val="000000"/>
          <w:sz w:val="19"/>
          <w:szCs w:val="19"/>
        </w:rPr>
        <w:t>月，环保部启动新一轮的修订意见征求，逐步完善垃圾焚烧发电中的各方面标准，并且对污染物排放的标准进一步细化规定，向《欧盟工业排放指令（</w:t>
      </w:r>
      <w:r>
        <w:rPr>
          <w:rFonts w:ascii="Arial" w:hAnsi="Arial" w:cs="Arial"/>
          <w:color w:val="000000"/>
          <w:sz w:val="19"/>
          <w:szCs w:val="19"/>
        </w:rPr>
        <w:t>2010/75/EC</w:t>
      </w:r>
      <w:r>
        <w:rPr>
          <w:rFonts w:ascii="Arial" w:hAnsi="Arial" w:cs="Arial"/>
          <w:color w:val="000000"/>
          <w:sz w:val="19"/>
          <w:szCs w:val="19"/>
        </w:rPr>
        <w:t>）》靠拢。</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近几年大气污染物排放标准日益趋严，氮氧化物的减排越来越受到重视，比如</w:t>
      </w:r>
      <w:r>
        <w:rPr>
          <w:rFonts w:ascii="Arial" w:hAnsi="Arial" w:cs="Arial"/>
          <w:color w:val="000000"/>
          <w:sz w:val="19"/>
          <w:szCs w:val="19"/>
        </w:rPr>
        <w:t>DB37/2376—2013</w:t>
      </w:r>
      <w:r>
        <w:rPr>
          <w:rFonts w:ascii="Arial" w:hAnsi="Arial" w:cs="Arial"/>
          <w:color w:val="000000"/>
          <w:sz w:val="19"/>
          <w:szCs w:val="19"/>
        </w:rPr>
        <w:t>山东省区域性大气污染物综合排放标准的重点控制区域氮氧化物限值为</w:t>
      </w:r>
      <w:r>
        <w:rPr>
          <w:rFonts w:ascii="Arial" w:hAnsi="Arial" w:cs="Arial"/>
          <w:color w:val="000000"/>
          <w:sz w:val="19"/>
          <w:szCs w:val="19"/>
        </w:rPr>
        <w:t>100mg/m3</w:t>
      </w:r>
      <w:r>
        <w:rPr>
          <w:rFonts w:ascii="Arial" w:hAnsi="Arial" w:cs="Arial"/>
          <w:color w:val="000000"/>
          <w:sz w:val="19"/>
          <w:szCs w:val="19"/>
        </w:rPr>
        <w:t>，垃圾焚烧烟气氮氧化物排放浓度限值低于</w:t>
      </w:r>
      <w:r>
        <w:rPr>
          <w:rFonts w:ascii="Arial" w:hAnsi="Arial" w:cs="Arial"/>
          <w:color w:val="000000"/>
          <w:sz w:val="19"/>
          <w:szCs w:val="19"/>
        </w:rPr>
        <w:t>100mg/m3</w:t>
      </w:r>
      <w:r>
        <w:rPr>
          <w:rFonts w:ascii="Arial" w:hAnsi="Arial" w:cs="Arial"/>
          <w:color w:val="000000"/>
          <w:sz w:val="19"/>
          <w:szCs w:val="19"/>
        </w:rPr>
        <w:t>成了一个趋势。</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Style w:val="a5"/>
          <w:rFonts w:ascii="Arial" w:hAnsi="Arial" w:cs="Arial"/>
          <w:color w:val="000000"/>
          <w:sz w:val="19"/>
          <w:szCs w:val="19"/>
        </w:rPr>
        <w:t>1.</w:t>
      </w:r>
      <w:r>
        <w:rPr>
          <w:rStyle w:val="a5"/>
          <w:rFonts w:ascii="Arial" w:hAnsi="Arial" w:cs="Arial"/>
          <w:color w:val="000000"/>
          <w:sz w:val="19"/>
          <w:szCs w:val="19"/>
        </w:rPr>
        <w:t>垃圾焚烧烟气组成</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垃圾焚烧厂焚烧烟气产生机理生活垃圾焚烧过程中产生的污染物主要包括四大类：颗粒物（烟尘）、酸性气体（</w:t>
      </w:r>
      <w:r>
        <w:rPr>
          <w:rFonts w:ascii="Arial" w:hAnsi="Arial" w:cs="Arial"/>
          <w:color w:val="000000"/>
          <w:sz w:val="19"/>
          <w:szCs w:val="19"/>
        </w:rPr>
        <w:t>CO</w:t>
      </w:r>
      <w:r>
        <w:rPr>
          <w:rFonts w:ascii="Arial" w:hAnsi="Arial" w:cs="Arial"/>
          <w:color w:val="000000"/>
          <w:sz w:val="19"/>
          <w:szCs w:val="19"/>
        </w:rPr>
        <w:t>、</w:t>
      </w:r>
      <w:proofErr w:type="spellStart"/>
      <w:r>
        <w:rPr>
          <w:rFonts w:ascii="Arial" w:hAnsi="Arial" w:cs="Arial"/>
          <w:color w:val="000000"/>
          <w:sz w:val="19"/>
          <w:szCs w:val="19"/>
        </w:rPr>
        <w:t>NOx</w:t>
      </w:r>
      <w:proofErr w:type="spellEnd"/>
      <w:r>
        <w:rPr>
          <w:rFonts w:ascii="Arial" w:hAnsi="Arial" w:cs="Arial"/>
          <w:color w:val="000000"/>
          <w:sz w:val="19"/>
          <w:szCs w:val="19"/>
        </w:rPr>
        <w:t>、</w:t>
      </w:r>
      <w:r>
        <w:rPr>
          <w:rFonts w:ascii="Arial" w:hAnsi="Arial" w:cs="Arial"/>
          <w:color w:val="000000"/>
          <w:sz w:val="19"/>
          <w:szCs w:val="19"/>
        </w:rPr>
        <w:t>SO2</w:t>
      </w:r>
      <w:r>
        <w:rPr>
          <w:rFonts w:ascii="Arial" w:hAnsi="Arial" w:cs="Arial"/>
          <w:color w:val="000000"/>
          <w:sz w:val="19"/>
          <w:szCs w:val="19"/>
        </w:rPr>
        <w:t>、</w:t>
      </w:r>
      <w:proofErr w:type="spellStart"/>
      <w:r>
        <w:rPr>
          <w:rFonts w:ascii="Arial" w:hAnsi="Arial" w:cs="Arial"/>
          <w:color w:val="000000"/>
          <w:sz w:val="19"/>
          <w:szCs w:val="19"/>
        </w:rPr>
        <w:t>HCl</w:t>
      </w:r>
      <w:proofErr w:type="spellEnd"/>
      <w:r>
        <w:rPr>
          <w:rFonts w:ascii="Arial" w:hAnsi="Arial" w:cs="Arial"/>
          <w:color w:val="000000"/>
          <w:sz w:val="19"/>
          <w:szCs w:val="19"/>
        </w:rPr>
        <w:t>等）、重金属（</w:t>
      </w:r>
      <w:r>
        <w:rPr>
          <w:rFonts w:ascii="Arial" w:hAnsi="Arial" w:cs="Arial"/>
          <w:color w:val="000000"/>
          <w:sz w:val="19"/>
          <w:szCs w:val="19"/>
        </w:rPr>
        <w:t>Hg</w:t>
      </w:r>
      <w:r>
        <w:rPr>
          <w:rFonts w:ascii="Arial" w:hAnsi="Arial" w:cs="Arial"/>
          <w:color w:val="000000"/>
          <w:sz w:val="19"/>
          <w:szCs w:val="19"/>
        </w:rPr>
        <w:t>、</w:t>
      </w:r>
      <w:r>
        <w:rPr>
          <w:rFonts w:ascii="Arial" w:hAnsi="Arial" w:cs="Arial"/>
          <w:color w:val="000000"/>
          <w:sz w:val="19"/>
          <w:szCs w:val="19"/>
        </w:rPr>
        <w:t>Cr</w:t>
      </w:r>
      <w:r>
        <w:rPr>
          <w:rFonts w:ascii="Arial" w:hAnsi="Arial" w:cs="Arial"/>
          <w:color w:val="000000"/>
          <w:sz w:val="19"/>
          <w:szCs w:val="19"/>
        </w:rPr>
        <w:t>、</w:t>
      </w:r>
      <w:proofErr w:type="spellStart"/>
      <w:r>
        <w:rPr>
          <w:rFonts w:ascii="Arial" w:hAnsi="Arial" w:cs="Arial"/>
          <w:color w:val="000000"/>
          <w:sz w:val="19"/>
          <w:szCs w:val="19"/>
        </w:rPr>
        <w:t>Pb</w:t>
      </w:r>
      <w:proofErr w:type="spellEnd"/>
      <w:r>
        <w:rPr>
          <w:rFonts w:ascii="Arial" w:hAnsi="Arial" w:cs="Arial"/>
          <w:color w:val="000000"/>
          <w:sz w:val="19"/>
          <w:szCs w:val="19"/>
        </w:rPr>
        <w:t>等）及有机污染物（主要因子为二噁英类）。</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垃圾焚烧烟气脱硝技术主要包括焚烧炉燃烧控制炉温、烟气回流技术、</w:t>
      </w:r>
      <w:r>
        <w:rPr>
          <w:rFonts w:ascii="Arial" w:hAnsi="Arial" w:cs="Arial"/>
          <w:color w:val="000000"/>
          <w:sz w:val="19"/>
          <w:szCs w:val="19"/>
        </w:rPr>
        <w:t>SNCR</w:t>
      </w:r>
      <w:r>
        <w:rPr>
          <w:rFonts w:ascii="Arial" w:hAnsi="Arial" w:cs="Arial"/>
          <w:color w:val="000000"/>
          <w:sz w:val="19"/>
          <w:szCs w:val="19"/>
        </w:rPr>
        <w:t>系统、</w:t>
      </w:r>
      <w:r>
        <w:rPr>
          <w:rFonts w:ascii="Arial" w:hAnsi="Arial" w:cs="Arial"/>
          <w:color w:val="000000"/>
          <w:sz w:val="19"/>
          <w:szCs w:val="19"/>
        </w:rPr>
        <w:t>SCR</w:t>
      </w:r>
      <w:r>
        <w:rPr>
          <w:rFonts w:ascii="Arial" w:hAnsi="Arial" w:cs="Arial"/>
          <w:color w:val="000000"/>
          <w:sz w:val="19"/>
          <w:szCs w:val="19"/>
        </w:rPr>
        <w:t>系统以及</w:t>
      </w:r>
      <w:r>
        <w:rPr>
          <w:rFonts w:ascii="Arial" w:hAnsi="Arial" w:cs="Arial"/>
          <w:color w:val="000000"/>
          <w:sz w:val="19"/>
          <w:szCs w:val="19"/>
        </w:rPr>
        <w:t>PNCR</w:t>
      </w:r>
      <w:r>
        <w:rPr>
          <w:rFonts w:ascii="Arial" w:hAnsi="Arial" w:cs="Arial"/>
          <w:color w:val="000000"/>
          <w:sz w:val="19"/>
          <w:szCs w:val="19"/>
        </w:rPr>
        <w:t>系统，其中焚烧炉燃烧控制炉温与烟气回流技术可有效降低原始</w:t>
      </w:r>
      <w:proofErr w:type="spellStart"/>
      <w:r>
        <w:rPr>
          <w:rFonts w:ascii="Arial" w:hAnsi="Arial" w:cs="Arial"/>
          <w:color w:val="000000"/>
          <w:sz w:val="19"/>
          <w:szCs w:val="19"/>
        </w:rPr>
        <w:t>NOx</w:t>
      </w:r>
      <w:proofErr w:type="spellEnd"/>
      <w:r>
        <w:rPr>
          <w:rFonts w:ascii="Arial" w:hAnsi="Arial" w:cs="Arial"/>
          <w:color w:val="000000"/>
          <w:sz w:val="19"/>
          <w:szCs w:val="19"/>
        </w:rPr>
        <w:t>浓度；酸性气体净化工艺可分为干法、半干法和湿法三种，每种工艺在工程上都有广泛应用，也各有优缺点；常用的高效除尘器有三种：袋式除尘器、电除尘器、文丘里除尘器，它们各有特点，但垃圾焚烧炉除尘用袋式除尘器相对最为适合。</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Style w:val="a5"/>
          <w:rFonts w:ascii="Arial" w:hAnsi="Arial" w:cs="Arial"/>
          <w:color w:val="000000"/>
          <w:sz w:val="19"/>
          <w:szCs w:val="19"/>
        </w:rPr>
        <w:t>2.</w:t>
      </w:r>
      <w:r>
        <w:rPr>
          <w:rStyle w:val="a5"/>
          <w:rFonts w:ascii="Arial" w:hAnsi="Arial" w:cs="Arial"/>
          <w:color w:val="000000"/>
          <w:sz w:val="19"/>
          <w:szCs w:val="19"/>
        </w:rPr>
        <w:t>垃圾焚烧市场空间</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目前垃圾焚烧发电已成主流，产能加速释放。垃圾焚烧为垃圾减量化、无害化的重要手段，为我国垃圾处理的现实选择。《</w:t>
      </w:r>
      <w:r>
        <w:rPr>
          <w:rFonts w:ascii="Arial" w:hAnsi="Arial" w:cs="Arial"/>
          <w:color w:val="000000"/>
          <w:sz w:val="19"/>
          <w:szCs w:val="19"/>
        </w:rPr>
        <w:t>“</w:t>
      </w:r>
      <w:r>
        <w:rPr>
          <w:rFonts w:ascii="Arial" w:hAnsi="Arial" w:cs="Arial"/>
          <w:color w:val="000000"/>
          <w:sz w:val="19"/>
          <w:szCs w:val="19"/>
        </w:rPr>
        <w:t>十三五</w:t>
      </w:r>
      <w:r>
        <w:rPr>
          <w:rFonts w:ascii="Arial" w:hAnsi="Arial" w:cs="Arial"/>
          <w:color w:val="000000"/>
          <w:sz w:val="19"/>
          <w:szCs w:val="19"/>
        </w:rPr>
        <w:t>”</w:t>
      </w:r>
      <w:r>
        <w:rPr>
          <w:rFonts w:ascii="Arial" w:hAnsi="Arial" w:cs="Arial"/>
          <w:color w:val="000000"/>
          <w:sz w:val="19"/>
          <w:szCs w:val="19"/>
        </w:rPr>
        <w:t>全国城镇生活垃圾无害化处理设施建设规划》中明确要求，</w:t>
      </w:r>
      <w:r>
        <w:rPr>
          <w:rFonts w:ascii="Arial" w:hAnsi="Arial" w:cs="Arial"/>
          <w:color w:val="000000"/>
          <w:sz w:val="19"/>
          <w:szCs w:val="19"/>
        </w:rPr>
        <w:t>2020</w:t>
      </w:r>
      <w:r>
        <w:rPr>
          <w:rFonts w:ascii="Arial" w:hAnsi="Arial" w:cs="Arial"/>
          <w:color w:val="000000"/>
          <w:sz w:val="19"/>
          <w:szCs w:val="19"/>
        </w:rPr>
        <w:t>年全国城镇生活垃圾焚烧处理设施能力需达到无害化处理总能力</w:t>
      </w:r>
      <w:r>
        <w:rPr>
          <w:rFonts w:ascii="Arial" w:hAnsi="Arial" w:cs="Arial"/>
          <w:color w:val="000000"/>
          <w:sz w:val="19"/>
          <w:szCs w:val="19"/>
        </w:rPr>
        <w:t>50%</w:t>
      </w:r>
      <w:r>
        <w:rPr>
          <w:rFonts w:ascii="Arial" w:hAnsi="Arial" w:cs="Arial"/>
          <w:color w:val="000000"/>
          <w:sz w:val="19"/>
          <w:szCs w:val="19"/>
        </w:rPr>
        <w:t>以上，即我国焚烧处理设施规模</w:t>
      </w:r>
      <w:r>
        <w:rPr>
          <w:rFonts w:ascii="Arial" w:hAnsi="Arial" w:cs="Arial"/>
          <w:color w:val="000000"/>
          <w:sz w:val="19"/>
          <w:szCs w:val="19"/>
        </w:rPr>
        <w:t>59.14</w:t>
      </w:r>
      <w:r>
        <w:rPr>
          <w:rFonts w:ascii="Arial" w:hAnsi="Arial" w:cs="Arial"/>
          <w:color w:val="000000"/>
          <w:sz w:val="19"/>
          <w:szCs w:val="19"/>
        </w:rPr>
        <w:t>万吨</w:t>
      </w:r>
      <w:r>
        <w:rPr>
          <w:rFonts w:ascii="Arial" w:hAnsi="Arial" w:cs="Arial"/>
          <w:color w:val="000000"/>
          <w:sz w:val="19"/>
          <w:szCs w:val="19"/>
        </w:rPr>
        <w:t>/</w:t>
      </w:r>
      <w:r>
        <w:rPr>
          <w:rFonts w:ascii="Arial" w:hAnsi="Arial" w:cs="Arial"/>
          <w:color w:val="000000"/>
          <w:sz w:val="19"/>
          <w:szCs w:val="19"/>
        </w:rPr>
        <w:t>日，焚烧占无害化处理比例达到</w:t>
      </w:r>
      <w:r>
        <w:rPr>
          <w:rFonts w:ascii="Arial" w:hAnsi="Arial" w:cs="Arial"/>
          <w:color w:val="000000"/>
          <w:sz w:val="19"/>
          <w:szCs w:val="19"/>
        </w:rPr>
        <w:t>54%</w:t>
      </w:r>
      <w:r>
        <w:rPr>
          <w:rFonts w:ascii="Arial" w:hAnsi="Arial" w:cs="Arial"/>
          <w:color w:val="000000"/>
          <w:sz w:val="19"/>
          <w:szCs w:val="19"/>
        </w:rPr>
        <w:t>，</w:t>
      </w:r>
      <w:r>
        <w:rPr>
          <w:rFonts w:ascii="Arial" w:hAnsi="Arial" w:cs="Arial"/>
          <w:color w:val="000000"/>
          <w:sz w:val="19"/>
          <w:szCs w:val="19"/>
        </w:rPr>
        <w:t>2018</w:t>
      </w:r>
      <w:r>
        <w:rPr>
          <w:rFonts w:ascii="Arial" w:hAnsi="Arial" w:cs="Arial"/>
          <w:color w:val="000000"/>
          <w:sz w:val="19"/>
          <w:szCs w:val="19"/>
        </w:rPr>
        <w:t>年我国城市生活垃圾焚烧处理产能达</w:t>
      </w:r>
      <w:r>
        <w:rPr>
          <w:rFonts w:ascii="Arial" w:hAnsi="Arial" w:cs="Arial"/>
          <w:color w:val="000000"/>
          <w:sz w:val="19"/>
          <w:szCs w:val="19"/>
        </w:rPr>
        <w:t>36.5</w:t>
      </w:r>
      <w:r>
        <w:rPr>
          <w:rFonts w:ascii="Arial" w:hAnsi="Arial" w:cs="Arial"/>
          <w:color w:val="000000"/>
          <w:sz w:val="19"/>
          <w:szCs w:val="19"/>
        </w:rPr>
        <w:lastRenderedPageBreak/>
        <w:t>万吨</w:t>
      </w:r>
      <w:r>
        <w:rPr>
          <w:rFonts w:ascii="Arial" w:hAnsi="Arial" w:cs="Arial"/>
          <w:color w:val="000000"/>
          <w:sz w:val="19"/>
          <w:szCs w:val="19"/>
        </w:rPr>
        <w:t>/</w:t>
      </w:r>
      <w:r>
        <w:rPr>
          <w:rFonts w:ascii="Arial" w:hAnsi="Arial" w:cs="Arial"/>
          <w:color w:val="000000"/>
          <w:sz w:val="19"/>
          <w:szCs w:val="19"/>
        </w:rPr>
        <w:t>日，距规划目标仍有一定差距。据不完全梳理，</w:t>
      </w:r>
      <w:r>
        <w:rPr>
          <w:rFonts w:ascii="Arial" w:hAnsi="Arial" w:cs="Arial"/>
          <w:color w:val="000000"/>
          <w:sz w:val="19"/>
          <w:szCs w:val="19"/>
        </w:rPr>
        <w:t>2019</w:t>
      </w:r>
      <w:r>
        <w:rPr>
          <w:rFonts w:ascii="Arial" w:hAnsi="Arial" w:cs="Arial"/>
          <w:color w:val="000000"/>
          <w:sz w:val="19"/>
          <w:szCs w:val="19"/>
        </w:rPr>
        <w:t>年全国新增中标垃圾焚烧项目超</w:t>
      </w:r>
      <w:r>
        <w:rPr>
          <w:rFonts w:ascii="Arial" w:hAnsi="Arial" w:cs="Arial"/>
          <w:color w:val="000000"/>
          <w:sz w:val="19"/>
          <w:szCs w:val="19"/>
        </w:rPr>
        <w:t>125</w:t>
      </w:r>
      <w:r>
        <w:rPr>
          <w:rFonts w:ascii="Arial" w:hAnsi="Arial" w:cs="Arial"/>
          <w:color w:val="000000"/>
          <w:sz w:val="19"/>
          <w:szCs w:val="19"/>
        </w:rPr>
        <w:t>个，新增垃圾处理产能超</w:t>
      </w:r>
      <w:r>
        <w:rPr>
          <w:rFonts w:ascii="Arial" w:hAnsi="Arial" w:cs="Arial"/>
          <w:color w:val="000000"/>
          <w:sz w:val="19"/>
          <w:szCs w:val="19"/>
        </w:rPr>
        <w:t>13</w:t>
      </w:r>
      <w:r>
        <w:rPr>
          <w:rFonts w:ascii="Arial" w:hAnsi="Arial" w:cs="Arial"/>
          <w:color w:val="000000"/>
          <w:sz w:val="19"/>
          <w:szCs w:val="19"/>
        </w:rPr>
        <w:t>万吨</w:t>
      </w:r>
      <w:r>
        <w:rPr>
          <w:rFonts w:ascii="Arial" w:hAnsi="Arial" w:cs="Arial"/>
          <w:color w:val="000000"/>
          <w:sz w:val="19"/>
          <w:szCs w:val="19"/>
        </w:rPr>
        <w:t>/</w:t>
      </w:r>
      <w:r>
        <w:rPr>
          <w:rFonts w:ascii="Arial" w:hAnsi="Arial" w:cs="Arial"/>
          <w:color w:val="000000"/>
          <w:sz w:val="19"/>
          <w:szCs w:val="19"/>
        </w:rPr>
        <w:t>日，中标垃圾处理费用平均单价为</w:t>
      </w:r>
      <w:r>
        <w:rPr>
          <w:rFonts w:ascii="Arial" w:hAnsi="Arial" w:cs="Arial"/>
          <w:color w:val="000000"/>
          <w:sz w:val="19"/>
          <w:szCs w:val="19"/>
        </w:rPr>
        <w:t>71</w:t>
      </w:r>
      <w:r>
        <w:rPr>
          <w:rFonts w:ascii="Arial" w:hAnsi="Arial" w:cs="Arial"/>
          <w:color w:val="000000"/>
          <w:sz w:val="19"/>
          <w:szCs w:val="19"/>
        </w:rPr>
        <w:t>元</w:t>
      </w:r>
      <w:r>
        <w:rPr>
          <w:rFonts w:ascii="Arial" w:hAnsi="Arial" w:cs="Arial"/>
          <w:color w:val="000000"/>
          <w:sz w:val="19"/>
          <w:szCs w:val="19"/>
        </w:rPr>
        <w:t>/</w:t>
      </w:r>
      <w:r>
        <w:rPr>
          <w:rFonts w:ascii="Arial" w:hAnsi="Arial" w:cs="Arial"/>
          <w:color w:val="000000"/>
          <w:sz w:val="19"/>
          <w:szCs w:val="19"/>
        </w:rPr>
        <w:t>吨，总投资超</w:t>
      </w:r>
      <w:r>
        <w:rPr>
          <w:rFonts w:ascii="Arial" w:hAnsi="Arial" w:cs="Arial"/>
          <w:color w:val="000000"/>
          <w:sz w:val="19"/>
          <w:szCs w:val="19"/>
        </w:rPr>
        <w:t>600</w:t>
      </w:r>
      <w:r>
        <w:rPr>
          <w:rFonts w:ascii="Arial" w:hAnsi="Arial" w:cs="Arial"/>
          <w:color w:val="000000"/>
          <w:sz w:val="19"/>
          <w:szCs w:val="19"/>
        </w:rPr>
        <w:t>亿元。从</w:t>
      </w:r>
      <w:r>
        <w:rPr>
          <w:rFonts w:ascii="Arial" w:hAnsi="Arial" w:cs="Arial"/>
          <w:color w:val="000000"/>
          <w:sz w:val="19"/>
          <w:szCs w:val="19"/>
        </w:rPr>
        <w:t>2019</w:t>
      </w:r>
      <w:r>
        <w:rPr>
          <w:rFonts w:ascii="Arial" w:hAnsi="Arial" w:cs="Arial"/>
          <w:color w:val="000000"/>
          <w:sz w:val="19"/>
          <w:szCs w:val="19"/>
        </w:rPr>
        <w:t>年新增中标项目分布看，河南、河北、山东、东北等地成为全国兴建垃圾焚烧厂数量最多、新增规模最大的省份。县域下沉与跨区域合作共建趋势明显。</w:t>
      </w:r>
      <w:r>
        <w:rPr>
          <w:rFonts w:ascii="Arial" w:hAnsi="Arial" w:cs="Arial"/>
          <w:color w:val="000000"/>
          <w:sz w:val="19"/>
          <w:szCs w:val="19"/>
        </w:rPr>
        <w:t>80%</w:t>
      </w:r>
      <w:r>
        <w:rPr>
          <w:rFonts w:ascii="Arial" w:hAnsi="Arial" w:cs="Arial"/>
          <w:color w:val="000000"/>
          <w:sz w:val="19"/>
          <w:szCs w:val="19"/>
        </w:rPr>
        <w:t>新增项目集中在中小城市及县域地区，规模多在</w:t>
      </w:r>
      <w:r>
        <w:rPr>
          <w:rFonts w:ascii="Arial" w:hAnsi="Arial" w:cs="Arial"/>
          <w:color w:val="000000"/>
          <w:sz w:val="19"/>
          <w:szCs w:val="19"/>
        </w:rPr>
        <w:t>600</w:t>
      </w:r>
      <w:r>
        <w:rPr>
          <w:rFonts w:ascii="Arial" w:hAnsi="Arial" w:cs="Arial"/>
          <w:color w:val="000000"/>
          <w:sz w:val="19"/>
          <w:szCs w:val="19"/>
        </w:rPr>
        <w:t>吨</w:t>
      </w:r>
      <w:r>
        <w:rPr>
          <w:rFonts w:ascii="Arial" w:hAnsi="Arial" w:cs="Arial"/>
          <w:color w:val="000000"/>
          <w:sz w:val="19"/>
          <w:szCs w:val="19"/>
        </w:rPr>
        <w:t>/</w:t>
      </w:r>
      <w:r>
        <w:rPr>
          <w:rFonts w:ascii="Arial" w:hAnsi="Arial" w:cs="Arial"/>
          <w:color w:val="000000"/>
          <w:sz w:val="19"/>
          <w:szCs w:val="19"/>
        </w:rPr>
        <w:t>日</w:t>
      </w:r>
      <w:r>
        <w:rPr>
          <w:rFonts w:ascii="Arial" w:hAnsi="Arial" w:cs="Arial"/>
          <w:color w:val="000000"/>
          <w:sz w:val="19"/>
          <w:szCs w:val="19"/>
        </w:rPr>
        <w:t>-1200</w:t>
      </w:r>
      <w:r>
        <w:rPr>
          <w:rFonts w:ascii="Arial" w:hAnsi="Arial" w:cs="Arial"/>
          <w:color w:val="000000"/>
          <w:sz w:val="19"/>
          <w:szCs w:val="19"/>
        </w:rPr>
        <w:t>吨</w:t>
      </w:r>
      <w:r>
        <w:rPr>
          <w:rFonts w:ascii="Arial" w:hAnsi="Arial" w:cs="Arial"/>
          <w:color w:val="000000"/>
          <w:sz w:val="19"/>
          <w:szCs w:val="19"/>
        </w:rPr>
        <w:t>/</w:t>
      </w:r>
      <w:r>
        <w:rPr>
          <w:rFonts w:ascii="Arial" w:hAnsi="Arial" w:cs="Arial"/>
          <w:color w:val="000000"/>
          <w:sz w:val="19"/>
          <w:szCs w:val="19"/>
        </w:rPr>
        <w:t>日分布。目前我国垃圾焚烧发电市场竞争格局已经基本成型，市场逐渐向龙头靠拢，行业竞争转向理性助推垃圾处理费趋势回升，加之运营效率提高带来的催化效用，行业回报改善明显，预计未来仍有提高空间。</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2020</w:t>
      </w:r>
      <w:r>
        <w:rPr>
          <w:rFonts w:ascii="Arial" w:hAnsi="Arial" w:cs="Arial"/>
          <w:color w:val="000000"/>
          <w:sz w:val="19"/>
          <w:szCs w:val="19"/>
        </w:rPr>
        <w:t>年订单强势放量，政策驱动中长期规划。目前已有</w:t>
      </w:r>
      <w:r>
        <w:rPr>
          <w:rFonts w:ascii="Arial" w:hAnsi="Arial" w:cs="Arial"/>
          <w:color w:val="000000"/>
          <w:sz w:val="19"/>
          <w:szCs w:val="19"/>
        </w:rPr>
        <w:t>17</w:t>
      </w:r>
      <w:r>
        <w:rPr>
          <w:rFonts w:ascii="Arial" w:hAnsi="Arial" w:cs="Arial"/>
          <w:color w:val="000000"/>
          <w:sz w:val="19"/>
          <w:szCs w:val="19"/>
        </w:rPr>
        <w:t>个省、自治区、直辖市推出垃圾焚烧处理中长期规划，设定</w:t>
      </w:r>
      <w:r>
        <w:rPr>
          <w:rFonts w:ascii="Arial" w:hAnsi="Arial" w:cs="Arial"/>
          <w:color w:val="000000"/>
          <w:sz w:val="19"/>
          <w:szCs w:val="19"/>
        </w:rPr>
        <w:t>2020</w:t>
      </w:r>
      <w:r>
        <w:rPr>
          <w:rFonts w:ascii="Arial" w:hAnsi="Arial" w:cs="Arial"/>
          <w:color w:val="000000"/>
          <w:sz w:val="19"/>
          <w:szCs w:val="19"/>
        </w:rPr>
        <w:t>年近期任务目标，以及</w:t>
      </w:r>
      <w:r>
        <w:rPr>
          <w:rFonts w:ascii="Arial" w:hAnsi="Arial" w:cs="Arial"/>
          <w:color w:val="000000"/>
          <w:sz w:val="19"/>
          <w:szCs w:val="19"/>
        </w:rPr>
        <w:t>2030</w:t>
      </w:r>
      <w:r>
        <w:rPr>
          <w:rFonts w:ascii="Arial" w:hAnsi="Arial" w:cs="Arial"/>
          <w:color w:val="000000"/>
          <w:sz w:val="19"/>
          <w:szCs w:val="19"/>
        </w:rPr>
        <w:t>年远期目标。根据现有数据初步测算，</w:t>
      </w:r>
      <w:r>
        <w:rPr>
          <w:rFonts w:ascii="Arial" w:hAnsi="Arial" w:cs="Arial"/>
          <w:color w:val="000000"/>
          <w:sz w:val="19"/>
          <w:szCs w:val="19"/>
        </w:rPr>
        <w:t>2020</w:t>
      </w:r>
      <w:r>
        <w:rPr>
          <w:rFonts w:ascii="Arial" w:hAnsi="Arial" w:cs="Arial"/>
          <w:color w:val="000000"/>
          <w:sz w:val="19"/>
          <w:szCs w:val="19"/>
        </w:rPr>
        <w:t>年平均生活垃圾焚烧处理能力占无害化处理比例计划达到</w:t>
      </w:r>
      <w:r>
        <w:rPr>
          <w:rFonts w:ascii="Arial" w:hAnsi="Arial" w:cs="Arial"/>
          <w:color w:val="000000"/>
          <w:sz w:val="19"/>
          <w:szCs w:val="19"/>
        </w:rPr>
        <w:t>56%</w:t>
      </w:r>
      <w:r>
        <w:rPr>
          <w:rFonts w:ascii="Arial" w:hAnsi="Arial" w:cs="Arial"/>
          <w:color w:val="000000"/>
          <w:sz w:val="19"/>
          <w:szCs w:val="19"/>
        </w:rPr>
        <w:t>，较</w:t>
      </w:r>
      <w:r>
        <w:rPr>
          <w:rFonts w:ascii="Arial" w:hAnsi="Arial" w:cs="Arial"/>
          <w:color w:val="000000"/>
          <w:sz w:val="19"/>
          <w:szCs w:val="19"/>
        </w:rPr>
        <w:t>2019</w:t>
      </w:r>
      <w:r>
        <w:rPr>
          <w:rFonts w:ascii="Arial" w:hAnsi="Arial" w:cs="Arial"/>
          <w:color w:val="000000"/>
          <w:sz w:val="19"/>
          <w:szCs w:val="19"/>
        </w:rPr>
        <w:t>年的</w:t>
      </w:r>
      <w:r>
        <w:rPr>
          <w:rFonts w:ascii="Arial" w:hAnsi="Arial" w:cs="Arial"/>
          <w:color w:val="000000"/>
          <w:sz w:val="19"/>
          <w:szCs w:val="19"/>
        </w:rPr>
        <w:t>45%</w:t>
      </w:r>
      <w:r>
        <w:rPr>
          <w:rFonts w:ascii="Arial" w:hAnsi="Arial" w:cs="Arial"/>
          <w:color w:val="000000"/>
          <w:sz w:val="19"/>
          <w:szCs w:val="19"/>
        </w:rPr>
        <w:t>上升</w:t>
      </w:r>
      <w:r>
        <w:rPr>
          <w:rFonts w:ascii="Arial" w:hAnsi="Arial" w:cs="Arial"/>
          <w:color w:val="000000"/>
          <w:sz w:val="19"/>
          <w:szCs w:val="19"/>
        </w:rPr>
        <w:t>14</w:t>
      </w:r>
      <w:r>
        <w:rPr>
          <w:rFonts w:ascii="Arial" w:hAnsi="Arial" w:cs="Arial"/>
          <w:color w:val="000000"/>
          <w:sz w:val="19"/>
          <w:szCs w:val="19"/>
        </w:rPr>
        <w:t>个百分点，规划出台有助</w:t>
      </w:r>
      <w:r>
        <w:rPr>
          <w:rFonts w:ascii="Arial" w:hAnsi="Arial" w:cs="Arial"/>
          <w:color w:val="000000"/>
          <w:sz w:val="19"/>
          <w:szCs w:val="19"/>
        </w:rPr>
        <w:t>2020</w:t>
      </w:r>
      <w:r>
        <w:rPr>
          <w:rFonts w:ascii="Arial" w:hAnsi="Arial" w:cs="Arial"/>
          <w:color w:val="000000"/>
          <w:sz w:val="19"/>
          <w:szCs w:val="19"/>
        </w:rPr>
        <w:t>年订单进一步释放。而</w:t>
      </w:r>
      <w:r>
        <w:rPr>
          <w:rFonts w:ascii="Arial" w:hAnsi="Arial" w:cs="Arial"/>
          <w:color w:val="000000"/>
          <w:sz w:val="19"/>
          <w:szCs w:val="19"/>
        </w:rPr>
        <w:t>2030</w:t>
      </w:r>
      <w:r>
        <w:rPr>
          <w:rFonts w:ascii="Arial" w:hAnsi="Arial" w:cs="Arial"/>
          <w:color w:val="000000"/>
          <w:sz w:val="19"/>
          <w:szCs w:val="19"/>
        </w:rPr>
        <w:t>年这一指标将进一步提升至</w:t>
      </w:r>
      <w:r>
        <w:rPr>
          <w:rFonts w:ascii="Arial" w:hAnsi="Arial" w:cs="Arial"/>
          <w:color w:val="000000"/>
          <w:sz w:val="19"/>
          <w:szCs w:val="19"/>
        </w:rPr>
        <w:t>81%</w:t>
      </w:r>
      <w:r>
        <w:rPr>
          <w:rFonts w:ascii="Arial" w:hAnsi="Arial" w:cs="Arial"/>
          <w:color w:val="000000"/>
          <w:sz w:val="19"/>
          <w:szCs w:val="19"/>
        </w:rPr>
        <w:t>，其中，海南、浙江、福建、江苏地区焚烧处理占比规划较为领先，预计</w:t>
      </w:r>
      <w:r>
        <w:rPr>
          <w:rFonts w:ascii="Arial" w:hAnsi="Arial" w:cs="Arial"/>
          <w:color w:val="000000"/>
          <w:sz w:val="19"/>
          <w:szCs w:val="19"/>
        </w:rPr>
        <w:t>2030</w:t>
      </w:r>
      <w:r>
        <w:rPr>
          <w:rFonts w:ascii="Arial" w:hAnsi="Arial" w:cs="Arial"/>
          <w:color w:val="000000"/>
          <w:sz w:val="19"/>
          <w:szCs w:val="19"/>
        </w:rPr>
        <w:t>年分别可以达到</w:t>
      </w:r>
      <w:r>
        <w:rPr>
          <w:rFonts w:ascii="Arial" w:hAnsi="Arial" w:cs="Arial"/>
          <w:color w:val="000000"/>
          <w:sz w:val="19"/>
          <w:szCs w:val="19"/>
        </w:rPr>
        <w:t>100%</w:t>
      </w:r>
      <w:r>
        <w:rPr>
          <w:rFonts w:ascii="Arial" w:hAnsi="Arial" w:cs="Arial"/>
          <w:color w:val="000000"/>
          <w:sz w:val="19"/>
          <w:szCs w:val="19"/>
        </w:rPr>
        <w:t>、</w:t>
      </w:r>
      <w:r>
        <w:rPr>
          <w:rFonts w:ascii="Arial" w:hAnsi="Arial" w:cs="Arial"/>
          <w:color w:val="000000"/>
          <w:sz w:val="19"/>
          <w:szCs w:val="19"/>
        </w:rPr>
        <w:t>100%</w:t>
      </w:r>
      <w:r>
        <w:rPr>
          <w:rFonts w:ascii="Arial" w:hAnsi="Arial" w:cs="Arial"/>
          <w:color w:val="000000"/>
          <w:sz w:val="19"/>
          <w:szCs w:val="19"/>
        </w:rPr>
        <w:t>、</w:t>
      </w:r>
      <w:r>
        <w:rPr>
          <w:rFonts w:ascii="Arial" w:hAnsi="Arial" w:cs="Arial"/>
          <w:color w:val="000000"/>
          <w:sz w:val="19"/>
          <w:szCs w:val="19"/>
        </w:rPr>
        <w:t>93%</w:t>
      </w:r>
      <w:r>
        <w:rPr>
          <w:rFonts w:ascii="Arial" w:hAnsi="Arial" w:cs="Arial"/>
          <w:color w:val="000000"/>
          <w:sz w:val="19"/>
          <w:szCs w:val="19"/>
        </w:rPr>
        <w:t>、</w:t>
      </w:r>
      <w:r>
        <w:rPr>
          <w:rFonts w:ascii="Arial" w:hAnsi="Arial" w:cs="Arial"/>
          <w:color w:val="000000"/>
          <w:sz w:val="19"/>
          <w:szCs w:val="19"/>
        </w:rPr>
        <w:t>85%</w:t>
      </w:r>
      <w:r>
        <w:rPr>
          <w:rFonts w:ascii="Arial" w:hAnsi="Arial" w:cs="Arial"/>
          <w:color w:val="000000"/>
          <w:sz w:val="19"/>
          <w:szCs w:val="19"/>
        </w:rPr>
        <w:t>。到</w:t>
      </w:r>
      <w:r>
        <w:rPr>
          <w:rFonts w:ascii="Arial" w:hAnsi="Arial" w:cs="Arial"/>
          <w:color w:val="000000"/>
          <w:sz w:val="19"/>
          <w:szCs w:val="19"/>
        </w:rPr>
        <w:t>2030</w:t>
      </w:r>
      <w:r>
        <w:rPr>
          <w:rFonts w:ascii="Arial" w:hAnsi="Arial" w:cs="Arial"/>
          <w:color w:val="000000"/>
          <w:sz w:val="19"/>
          <w:szCs w:val="19"/>
        </w:rPr>
        <w:t>年，我国有望基本建成垃圾焚烧型社会，实现原生垃圾</w:t>
      </w:r>
      <w:r>
        <w:rPr>
          <w:rFonts w:ascii="Arial" w:hAnsi="Arial" w:cs="Arial"/>
          <w:color w:val="000000"/>
          <w:sz w:val="19"/>
          <w:szCs w:val="19"/>
        </w:rPr>
        <w:t>“</w:t>
      </w:r>
      <w:r>
        <w:rPr>
          <w:rFonts w:ascii="Arial" w:hAnsi="Arial" w:cs="Arial"/>
          <w:color w:val="000000"/>
          <w:sz w:val="19"/>
          <w:szCs w:val="19"/>
        </w:rPr>
        <w:t>零填埋</w:t>
      </w:r>
      <w:r>
        <w:rPr>
          <w:rFonts w:ascii="Arial" w:hAnsi="Arial" w:cs="Arial"/>
          <w:color w:val="000000"/>
          <w:sz w:val="19"/>
          <w:szCs w:val="19"/>
        </w:rPr>
        <w:t>”</w:t>
      </w:r>
      <w:r>
        <w:rPr>
          <w:rFonts w:ascii="Arial" w:hAnsi="Arial" w:cs="Arial"/>
          <w:color w:val="000000"/>
          <w:sz w:val="19"/>
          <w:szCs w:val="19"/>
        </w:rPr>
        <w:t>。伴随着各地</w:t>
      </w:r>
      <w:r>
        <w:rPr>
          <w:rFonts w:ascii="Arial" w:hAnsi="Arial" w:cs="Arial"/>
          <w:color w:val="000000"/>
          <w:sz w:val="19"/>
          <w:szCs w:val="19"/>
        </w:rPr>
        <w:t>2020</w:t>
      </w:r>
      <w:r>
        <w:rPr>
          <w:rFonts w:ascii="Arial" w:hAnsi="Arial" w:cs="Arial"/>
          <w:color w:val="000000"/>
          <w:sz w:val="19"/>
          <w:szCs w:val="19"/>
        </w:rPr>
        <w:t>年重点项目名单的发布，新基建成为市场关注的焦点。通过进一步统计，在目前公布了</w:t>
      </w:r>
      <w:r>
        <w:rPr>
          <w:rFonts w:ascii="Arial" w:hAnsi="Arial" w:cs="Arial"/>
          <w:color w:val="000000"/>
          <w:sz w:val="19"/>
          <w:szCs w:val="19"/>
        </w:rPr>
        <w:t>2020</w:t>
      </w:r>
      <w:r>
        <w:rPr>
          <w:rFonts w:ascii="Arial" w:hAnsi="Arial" w:cs="Arial"/>
          <w:color w:val="000000"/>
          <w:sz w:val="19"/>
          <w:szCs w:val="19"/>
        </w:rPr>
        <w:t>年重点项目名单的地区中，共有</w:t>
      </w:r>
      <w:r>
        <w:rPr>
          <w:rFonts w:ascii="Arial" w:hAnsi="Arial" w:cs="Arial"/>
          <w:color w:val="000000"/>
          <w:sz w:val="19"/>
          <w:szCs w:val="19"/>
        </w:rPr>
        <w:t>21</w:t>
      </w:r>
      <w:r>
        <w:rPr>
          <w:rFonts w:ascii="Arial" w:hAnsi="Arial" w:cs="Arial"/>
          <w:color w:val="000000"/>
          <w:sz w:val="19"/>
          <w:szCs w:val="19"/>
        </w:rPr>
        <w:t>省市重点项目中包含垃圾焚烧终端处理项目，项目数总计达</w:t>
      </w:r>
      <w:r>
        <w:rPr>
          <w:rFonts w:ascii="Arial" w:hAnsi="Arial" w:cs="Arial"/>
          <w:color w:val="000000"/>
          <w:sz w:val="19"/>
          <w:szCs w:val="19"/>
        </w:rPr>
        <w:t>91</w:t>
      </w:r>
      <w:r>
        <w:rPr>
          <w:rFonts w:ascii="Arial" w:hAnsi="Arial" w:cs="Arial"/>
          <w:color w:val="000000"/>
          <w:sz w:val="19"/>
          <w:szCs w:val="19"/>
        </w:rPr>
        <w:t>个。根据我们推算，到</w:t>
      </w:r>
      <w:r>
        <w:rPr>
          <w:rFonts w:ascii="Arial" w:hAnsi="Arial" w:cs="Arial"/>
          <w:color w:val="000000"/>
          <w:sz w:val="19"/>
          <w:szCs w:val="19"/>
        </w:rPr>
        <w:t>2020</w:t>
      </w:r>
      <w:r>
        <w:rPr>
          <w:rFonts w:ascii="Arial" w:hAnsi="Arial" w:cs="Arial"/>
          <w:color w:val="000000"/>
          <w:sz w:val="19"/>
          <w:szCs w:val="19"/>
        </w:rPr>
        <w:t>年垃圾焚烧处理规模可达</w:t>
      </w:r>
      <w:r>
        <w:rPr>
          <w:rFonts w:ascii="Arial" w:hAnsi="Arial" w:cs="Arial"/>
          <w:color w:val="000000"/>
          <w:sz w:val="19"/>
          <w:szCs w:val="19"/>
        </w:rPr>
        <w:t>1.73</w:t>
      </w:r>
      <w:r>
        <w:rPr>
          <w:rFonts w:ascii="Arial" w:hAnsi="Arial" w:cs="Arial"/>
          <w:color w:val="000000"/>
          <w:sz w:val="19"/>
          <w:szCs w:val="19"/>
        </w:rPr>
        <w:t>亿吨，到</w:t>
      </w:r>
      <w:r>
        <w:rPr>
          <w:rFonts w:ascii="Arial" w:hAnsi="Arial" w:cs="Arial"/>
          <w:color w:val="000000"/>
          <w:sz w:val="19"/>
          <w:szCs w:val="19"/>
        </w:rPr>
        <w:t>2022</w:t>
      </w:r>
      <w:r>
        <w:rPr>
          <w:rFonts w:ascii="Arial" w:hAnsi="Arial" w:cs="Arial"/>
          <w:color w:val="000000"/>
          <w:sz w:val="19"/>
          <w:szCs w:val="19"/>
        </w:rPr>
        <w:t>年可达</w:t>
      </w:r>
      <w:r>
        <w:rPr>
          <w:rFonts w:ascii="Arial" w:hAnsi="Arial" w:cs="Arial"/>
          <w:color w:val="000000"/>
          <w:sz w:val="19"/>
          <w:szCs w:val="19"/>
        </w:rPr>
        <w:t>2.03</w:t>
      </w:r>
      <w:r>
        <w:rPr>
          <w:rFonts w:ascii="Arial" w:hAnsi="Arial" w:cs="Arial"/>
          <w:color w:val="000000"/>
          <w:sz w:val="19"/>
          <w:szCs w:val="19"/>
        </w:rPr>
        <w:t>亿吨，以</w:t>
      </w:r>
      <w:r>
        <w:rPr>
          <w:rFonts w:ascii="Arial" w:hAnsi="Arial" w:cs="Arial"/>
          <w:color w:val="000000"/>
          <w:sz w:val="19"/>
          <w:szCs w:val="19"/>
        </w:rPr>
        <w:t>70</w:t>
      </w:r>
      <w:r>
        <w:rPr>
          <w:rFonts w:ascii="Arial" w:hAnsi="Arial" w:cs="Arial"/>
          <w:color w:val="000000"/>
          <w:sz w:val="19"/>
          <w:szCs w:val="19"/>
        </w:rPr>
        <w:t>元</w:t>
      </w:r>
      <w:r>
        <w:rPr>
          <w:rFonts w:ascii="Arial" w:hAnsi="Arial" w:cs="Arial"/>
          <w:color w:val="000000"/>
          <w:sz w:val="19"/>
          <w:szCs w:val="19"/>
        </w:rPr>
        <w:t>/</w:t>
      </w:r>
      <w:r>
        <w:rPr>
          <w:rFonts w:ascii="Arial" w:hAnsi="Arial" w:cs="Arial"/>
          <w:color w:val="000000"/>
          <w:sz w:val="19"/>
          <w:szCs w:val="19"/>
        </w:rPr>
        <w:t>吨的处理单价和</w:t>
      </w:r>
      <w:r>
        <w:rPr>
          <w:rFonts w:ascii="Arial" w:hAnsi="Arial" w:cs="Arial"/>
          <w:color w:val="000000"/>
          <w:sz w:val="19"/>
          <w:szCs w:val="19"/>
        </w:rPr>
        <w:t>0.65</w:t>
      </w:r>
      <w:r>
        <w:rPr>
          <w:rFonts w:ascii="Arial" w:hAnsi="Arial" w:cs="Arial"/>
          <w:color w:val="000000"/>
          <w:sz w:val="19"/>
          <w:szCs w:val="19"/>
        </w:rPr>
        <w:t>元</w:t>
      </w:r>
      <w:r>
        <w:rPr>
          <w:rFonts w:ascii="Arial" w:hAnsi="Arial" w:cs="Arial"/>
          <w:color w:val="000000"/>
          <w:sz w:val="19"/>
          <w:szCs w:val="19"/>
        </w:rPr>
        <w:t>/</w:t>
      </w:r>
      <w:r>
        <w:rPr>
          <w:rFonts w:ascii="Arial" w:hAnsi="Arial" w:cs="Arial"/>
          <w:color w:val="000000"/>
          <w:sz w:val="19"/>
          <w:szCs w:val="19"/>
        </w:rPr>
        <w:t>度上网电价计算，</w:t>
      </w:r>
      <w:r>
        <w:rPr>
          <w:rFonts w:ascii="Arial" w:hAnsi="Arial" w:cs="Arial"/>
          <w:color w:val="000000"/>
          <w:sz w:val="19"/>
          <w:szCs w:val="19"/>
        </w:rPr>
        <w:t>2022</w:t>
      </w:r>
      <w:r>
        <w:rPr>
          <w:rFonts w:ascii="Arial" w:hAnsi="Arial" w:cs="Arial"/>
          <w:color w:val="000000"/>
          <w:sz w:val="19"/>
          <w:szCs w:val="19"/>
        </w:rPr>
        <w:t>年市场空间超</w:t>
      </w:r>
      <w:r>
        <w:rPr>
          <w:rFonts w:ascii="Arial" w:hAnsi="Arial" w:cs="Arial"/>
          <w:color w:val="000000"/>
          <w:sz w:val="19"/>
          <w:szCs w:val="19"/>
        </w:rPr>
        <w:t>500</w:t>
      </w:r>
      <w:r>
        <w:rPr>
          <w:rFonts w:ascii="Arial" w:hAnsi="Arial" w:cs="Arial"/>
          <w:color w:val="000000"/>
          <w:sz w:val="19"/>
          <w:szCs w:val="19"/>
        </w:rPr>
        <w:t>亿元，发展前景十分广阔。</w:t>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noProof/>
          <w:color w:val="000000"/>
          <w:sz w:val="19"/>
          <w:szCs w:val="19"/>
        </w:rPr>
        <w:drawing>
          <wp:inline distT="0" distB="0" distL="0" distR="0">
            <wp:extent cx="4383060" cy="1608993"/>
            <wp:effectExtent l="19050" t="0" r="0" b="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png"/>
                    <pic:cNvPicPr>
                      <a:picLocks noChangeAspect="1" noChangeArrowheads="1"/>
                    </pic:cNvPicPr>
                  </pic:nvPicPr>
                  <pic:blipFill>
                    <a:blip r:embed="rId4" cstate="print"/>
                    <a:srcRect/>
                    <a:stretch>
                      <a:fillRect/>
                    </a:stretch>
                  </pic:blipFill>
                  <pic:spPr bwMode="auto">
                    <a:xfrm>
                      <a:off x="0" y="0"/>
                      <a:ext cx="4384191" cy="1609408"/>
                    </a:xfrm>
                    <a:prstGeom prst="rect">
                      <a:avLst/>
                    </a:prstGeom>
                    <a:noFill/>
                    <a:ln w="9525">
                      <a:noFill/>
                      <a:miter lim="800000"/>
                      <a:headEnd/>
                      <a:tailEnd/>
                    </a:ln>
                  </pic:spPr>
                </pic:pic>
              </a:graphicData>
            </a:graphic>
          </wp:inline>
        </w:drawing>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color w:val="000000"/>
          <w:sz w:val="19"/>
          <w:szCs w:val="19"/>
        </w:rPr>
        <w:t>图</w:t>
      </w:r>
      <w:r>
        <w:rPr>
          <w:rFonts w:ascii="Arial" w:hAnsi="Arial" w:cs="Arial"/>
          <w:color w:val="000000"/>
          <w:sz w:val="19"/>
          <w:szCs w:val="19"/>
        </w:rPr>
        <w:t xml:space="preserve">1 </w:t>
      </w:r>
      <w:r>
        <w:rPr>
          <w:rFonts w:ascii="Arial" w:hAnsi="Arial" w:cs="Arial"/>
          <w:color w:val="000000"/>
          <w:sz w:val="19"/>
          <w:szCs w:val="19"/>
        </w:rPr>
        <w:t>垃圾焚烧率</w:t>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noProof/>
          <w:color w:val="000000"/>
          <w:sz w:val="19"/>
          <w:szCs w:val="19"/>
        </w:rPr>
        <w:drawing>
          <wp:inline distT="0" distB="0" distL="0" distR="0">
            <wp:extent cx="4528530" cy="1723293"/>
            <wp:effectExtent l="19050" t="0" r="5370" b="0"/>
            <wp:docPr id="2"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png"/>
                    <pic:cNvPicPr>
                      <a:picLocks noChangeAspect="1" noChangeArrowheads="1"/>
                    </pic:cNvPicPr>
                  </pic:nvPicPr>
                  <pic:blipFill>
                    <a:blip r:embed="rId5" cstate="print"/>
                    <a:srcRect/>
                    <a:stretch>
                      <a:fillRect/>
                    </a:stretch>
                  </pic:blipFill>
                  <pic:spPr bwMode="auto">
                    <a:xfrm>
                      <a:off x="0" y="0"/>
                      <a:ext cx="4536364" cy="1726274"/>
                    </a:xfrm>
                    <a:prstGeom prst="rect">
                      <a:avLst/>
                    </a:prstGeom>
                    <a:noFill/>
                    <a:ln w="9525">
                      <a:noFill/>
                      <a:miter lim="800000"/>
                      <a:headEnd/>
                      <a:tailEnd/>
                    </a:ln>
                  </pic:spPr>
                </pic:pic>
              </a:graphicData>
            </a:graphic>
          </wp:inline>
        </w:drawing>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color w:val="000000"/>
          <w:sz w:val="19"/>
          <w:szCs w:val="19"/>
        </w:rPr>
        <w:t>图</w:t>
      </w:r>
      <w:r>
        <w:rPr>
          <w:rFonts w:ascii="Arial" w:hAnsi="Arial" w:cs="Arial"/>
          <w:color w:val="000000"/>
          <w:sz w:val="19"/>
          <w:szCs w:val="19"/>
        </w:rPr>
        <w:t xml:space="preserve">2 </w:t>
      </w:r>
      <w:r>
        <w:rPr>
          <w:rFonts w:ascii="Arial" w:hAnsi="Arial" w:cs="Arial"/>
          <w:color w:val="000000"/>
          <w:sz w:val="19"/>
          <w:szCs w:val="19"/>
        </w:rPr>
        <w:t>垃圾焚烧产能</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Fonts w:ascii="Arial" w:hAnsi="Arial" w:cs="Arial"/>
          <w:color w:val="000000"/>
          <w:sz w:val="19"/>
          <w:szCs w:val="19"/>
        </w:rPr>
        <w:t>2013</w:t>
      </w:r>
      <w:r>
        <w:rPr>
          <w:rFonts w:ascii="Arial" w:hAnsi="Arial" w:cs="Arial"/>
          <w:color w:val="000000"/>
          <w:sz w:val="19"/>
          <w:szCs w:val="19"/>
        </w:rPr>
        <w:t>年以来</w:t>
      </w:r>
      <w:r>
        <w:rPr>
          <w:rFonts w:ascii="Arial" w:hAnsi="Arial" w:cs="Arial"/>
          <w:color w:val="000000"/>
          <w:sz w:val="19"/>
          <w:szCs w:val="19"/>
        </w:rPr>
        <w:t>“</w:t>
      </w:r>
      <w:r>
        <w:rPr>
          <w:rFonts w:ascii="Arial" w:hAnsi="Arial" w:cs="Arial"/>
          <w:color w:val="000000"/>
          <w:sz w:val="19"/>
          <w:szCs w:val="19"/>
        </w:rPr>
        <w:t>大气十条</w:t>
      </w:r>
      <w:r>
        <w:rPr>
          <w:rFonts w:ascii="Arial" w:hAnsi="Arial" w:cs="Arial"/>
          <w:color w:val="000000"/>
          <w:sz w:val="19"/>
          <w:szCs w:val="19"/>
        </w:rPr>
        <w:t>”</w:t>
      </w:r>
      <w:r>
        <w:rPr>
          <w:rFonts w:ascii="Arial" w:hAnsi="Arial" w:cs="Arial"/>
          <w:color w:val="000000"/>
          <w:sz w:val="19"/>
          <w:szCs w:val="19"/>
        </w:rPr>
        <w:t>、《生活垃圾焚烧污染标准》、《大气污染防治法》等先后出台，中央环保督察、限停产等先后实施，</w:t>
      </w:r>
      <w:r>
        <w:rPr>
          <w:rFonts w:ascii="Arial" w:hAnsi="Arial" w:cs="Arial"/>
          <w:color w:val="000000"/>
          <w:sz w:val="19"/>
          <w:szCs w:val="19"/>
        </w:rPr>
        <w:t>2018</w:t>
      </w:r>
      <w:r>
        <w:rPr>
          <w:rFonts w:ascii="Arial" w:hAnsi="Arial" w:cs="Arial"/>
          <w:color w:val="000000"/>
          <w:sz w:val="19"/>
          <w:szCs w:val="19"/>
        </w:rPr>
        <w:t>年</w:t>
      </w:r>
      <w:r w:rsidRPr="003A1581">
        <w:rPr>
          <w:rFonts w:ascii="Arial" w:hAnsi="Arial" w:cs="Arial"/>
          <w:color w:val="000000"/>
          <w:sz w:val="19"/>
          <w:szCs w:val="19"/>
        </w:rPr>
        <w:t>大气治理</w:t>
      </w:r>
      <w:r>
        <w:rPr>
          <w:rFonts w:ascii="Arial" w:hAnsi="Arial" w:cs="Arial"/>
          <w:color w:val="000000"/>
          <w:sz w:val="19"/>
          <w:szCs w:val="19"/>
        </w:rPr>
        <w:t>仍被列为环境治理首要任务。污染物排放标准的提升以及行业监管力度的持续加大将刺激垃圾焚烧烟气治理订单加速释放。</w:t>
      </w:r>
      <w:r>
        <w:rPr>
          <w:rFonts w:ascii="Arial" w:hAnsi="Arial" w:cs="Arial"/>
          <w:color w:val="000000"/>
          <w:sz w:val="19"/>
          <w:szCs w:val="19"/>
        </w:rPr>
        <w:t>2018-2020</w:t>
      </w:r>
      <w:r>
        <w:rPr>
          <w:rFonts w:ascii="Arial" w:hAnsi="Arial" w:cs="Arial"/>
          <w:color w:val="000000"/>
          <w:sz w:val="19"/>
          <w:szCs w:val="19"/>
        </w:rPr>
        <w:t>年，我国生活垃圾焚烧烟气治理市场空间高达</w:t>
      </w:r>
      <w:r>
        <w:rPr>
          <w:rFonts w:ascii="Arial" w:hAnsi="Arial" w:cs="Arial"/>
          <w:color w:val="000000"/>
          <w:sz w:val="19"/>
          <w:szCs w:val="19"/>
        </w:rPr>
        <w:t>180</w:t>
      </w:r>
      <w:r>
        <w:rPr>
          <w:rFonts w:ascii="Arial" w:hAnsi="Arial" w:cs="Arial"/>
          <w:color w:val="000000"/>
          <w:sz w:val="19"/>
          <w:szCs w:val="19"/>
        </w:rPr>
        <w:t>亿元。</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Style w:val="a5"/>
          <w:rFonts w:ascii="Arial" w:hAnsi="Arial" w:cs="Arial"/>
          <w:color w:val="000000"/>
          <w:sz w:val="19"/>
          <w:szCs w:val="19"/>
        </w:rPr>
        <w:t>3.</w:t>
      </w:r>
      <w:r>
        <w:rPr>
          <w:rStyle w:val="a5"/>
          <w:rFonts w:ascii="Arial" w:hAnsi="Arial" w:cs="Arial"/>
          <w:color w:val="000000"/>
          <w:sz w:val="19"/>
          <w:szCs w:val="19"/>
        </w:rPr>
        <w:t>垃圾焚烧烟气治理企业分析</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十三五以来随着行业规范趋严，逐渐淘汰落后产能，尽管受制于地域分布等原因，行业集中度总体偏低，但龙头集中度提升仍是大势所趋。</w:t>
      </w:r>
      <w:r>
        <w:rPr>
          <w:rFonts w:ascii="Arial" w:hAnsi="Arial" w:cs="Arial"/>
          <w:color w:val="000000"/>
          <w:sz w:val="19"/>
          <w:szCs w:val="19"/>
        </w:rPr>
        <w:t>2018</w:t>
      </w:r>
      <w:r>
        <w:rPr>
          <w:rFonts w:ascii="Arial" w:hAnsi="Arial" w:cs="Arial"/>
          <w:color w:val="000000"/>
          <w:sz w:val="19"/>
          <w:szCs w:val="19"/>
        </w:rPr>
        <w:t>年国内垃圾焚烧龙头和整体处理能力仍高速增长，以装机作为对比，</w:t>
      </w:r>
      <w:r>
        <w:rPr>
          <w:rFonts w:ascii="Arial" w:hAnsi="Arial" w:cs="Arial"/>
          <w:color w:val="000000"/>
          <w:sz w:val="19"/>
          <w:szCs w:val="19"/>
        </w:rPr>
        <w:t>2018</w:t>
      </w:r>
      <w:r>
        <w:rPr>
          <w:rFonts w:ascii="Arial" w:hAnsi="Arial" w:cs="Arial"/>
          <w:color w:val="000000"/>
          <w:sz w:val="19"/>
          <w:szCs w:val="19"/>
        </w:rPr>
        <w:t>年国内前十大焚烧企业装机同比增长</w:t>
      </w:r>
      <w:r>
        <w:rPr>
          <w:rFonts w:ascii="Arial" w:hAnsi="Arial" w:cs="Arial"/>
          <w:color w:val="000000"/>
          <w:sz w:val="19"/>
          <w:szCs w:val="19"/>
        </w:rPr>
        <w:t>23%</w:t>
      </w:r>
      <w:r>
        <w:rPr>
          <w:rFonts w:ascii="Arial" w:hAnsi="Arial" w:cs="Arial"/>
          <w:color w:val="000000"/>
          <w:sz w:val="19"/>
          <w:szCs w:val="19"/>
        </w:rPr>
        <w:t>至</w:t>
      </w:r>
      <w:r>
        <w:rPr>
          <w:rFonts w:ascii="Arial" w:hAnsi="Arial" w:cs="Arial"/>
          <w:color w:val="000000"/>
          <w:sz w:val="19"/>
          <w:szCs w:val="19"/>
        </w:rPr>
        <w:t>889</w:t>
      </w:r>
      <w:r>
        <w:rPr>
          <w:rFonts w:ascii="Arial" w:hAnsi="Arial" w:cs="Arial"/>
          <w:color w:val="000000"/>
          <w:sz w:val="19"/>
          <w:szCs w:val="19"/>
        </w:rPr>
        <w:t>万千瓦，对应总占比则由</w:t>
      </w:r>
      <w:r>
        <w:rPr>
          <w:rFonts w:ascii="Arial" w:hAnsi="Arial" w:cs="Arial"/>
          <w:color w:val="000000"/>
          <w:sz w:val="19"/>
          <w:szCs w:val="19"/>
        </w:rPr>
        <w:t>2017</w:t>
      </w:r>
      <w:r>
        <w:rPr>
          <w:rFonts w:ascii="Arial" w:hAnsi="Arial" w:cs="Arial"/>
          <w:color w:val="000000"/>
          <w:sz w:val="19"/>
          <w:szCs w:val="19"/>
        </w:rPr>
        <w:t>年的</w:t>
      </w:r>
      <w:r>
        <w:rPr>
          <w:rFonts w:ascii="Arial" w:hAnsi="Arial" w:cs="Arial"/>
          <w:color w:val="000000"/>
          <w:sz w:val="19"/>
          <w:szCs w:val="19"/>
        </w:rPr>
        <w:t>39.5%</w:t>
      </w:r>
      <w:r>
        <w:rPr>
          <w:rFonts w:ascii="Arial" w:hAnsi="Arial" w:cs="Arial"/>
          <w:color w:val="000000"/>
          <w:sz w:val="19"/>
          <w:szCs w:val="19"/>
        </w:rPr>
        <w:t>上升至</w:t>
      </w:r>
      <w:r>
        <w:rPr>
          <w:rFonts w:ascii="Arial" w:hAnsi="Arial" w:cs="Arial"/>
          <w:color w:val="000000"/>
          <w:sz w:val="19"/>
          <w:szCs w:val="19"/>
        </w:rPr>
        <w:t>45.7%</w:t>
      </w:r>
      <w:r>
        <w:rPr>
          <w:rFonts w:ascii="Arial" w:hAnsi="Arial" w:cs="Arial"/>
          <w:color w:val="000000"/>
          <w:sz w:val="19"/>
          <w:szCs w:val="19"/>
        </w:rPr>
        <w:t>，而光大环境在四个维度（装机容量、垃圾处理量、发电量、上网电量）均处于该细分领域第一的地位，拥有较大的领先优势，如图</w:t>
      </w:r>
      <w:r>
        <w:rPr>
          <w:rFonts w:ascii="Arial" w:hAnsi="Arial" w:cs="Arial"/>
          <w:color w:val="000000"/>
          <w:sz w:val="19"/>
          <w:szCs w:val="19"/>
        </w:rPr>
        <w:t>3</w:t>
      </w:r>
      <w:r>
        <w:rPr>
          <w:rFonts w:ascii="Arial" w:hAnsi="Arial" w:cs="Arial"/>
          <w:color w:val="000000"/>
          <w:sz w:val="19"/>
          <w:szCs w:val="19"/>
        </w:rPr>
        <w:t>。</w:t>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noProof/>
          <w:color w:val="000000"/>
          <w:sz w:val="19"/>
          <w:szCs w:val="19"/>
        </w:rPr>
        <w:drawing>
          <wp:inline distT="0" distB="0" distL="0" distR="0">
            <wp:extent cx="5137877" cy="2365131"/>
            <wp:effectExtent l="19050" t="0" r="5623" b="0"/>
            <wp:docPr id="3"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png"/>
                    <pic:cNvPicPr>
                      <a:picLocks noChangeAspect="1" noChangeArrowheads="1"/>
                    </pic:cNvPicPr>
                  </pic:nvPicPr>
                  <pic:blipFill>
                    <a:blip r:embed="rId6" cstate="print"/>
                    <a:srcRect/>
                    <a:stretch>
                      <a:fillRect/>
                    </a:stretch>
                  </pic:blipFill>
                  <pic:spPr bwMode="auto">
                    <a:xfrm>
                      <a:off x="0" y="0"/>
                      <a:ext cx="5140847" cy="2366498"/>
                    </a:xfrm>
                    <a:prstGeom prst="rect">
                      <a:avLst/>
                    </a:prstGeom>
                    <a:noFill/>
                    <a:ln w="9525">
                      <a:noFill/>
                      <a:miter lim="800000"/>
                      <a:headEnd/>
                      <a:tailEnd/>
                    </a:ln>
                  </pic:spPr>
                </pic:pic>
              </a:graphicData>
            </a:graphic>
          </wp:inline>
        </w:drawing>
      </w:r>
    </w:p>
    <w:p w:rsidR="003A1581" w:rsidRDefault="003A1581" w:rsidP="003A1581">
      <w:pPr>
        <w:pStyle w:val="a3"/>
        <w:spacing w:before="0" w:beforeAutospacing="0" w:after="332" w:afterAutospacing="0" w:line="332" w:lineRule="atLeast"/>
        <w:ind w:firstLine="480"/>
        <w:jc w:val="center"/>
        <w:rPr>
          <w:rFonts w:ascii="Arial" w:hAnsi="Arial" w:cs="Arial"/>
          <w:color w:val="000000"/>
          <w:sz w:val="19"/>
          <w:szCs w:val="19"/>
        </w:rPr>
      </w:pPr>
      <w:r>
        <w:rPr>
          <w:rFonts w:ascii="Arial" w:hAnsi="Arial" w:cs="Arial"/>
          <w:color w:val="000000"/>
          <w:sz w:val="19"/>
          <w:szCs w:val="19"/>
        </w:rPr>
        <w:t>图</w:t>
      </w:r>
      <w:r>
        <w:rPr>
          <w:rFonts w:ascii="Arial" w:hAnsi="Arial" w:cs="Arial"/>
          <w:color w:val="000000"/>
          <w:sz w:val="19"/>
          <w:szCs w:val="19"/>
        </w:rPr>
        <w:t xml:space="preserve">3 </w:t>
      </w:r>
      <w:r>
        <w:rPr>
          <w:rFonts w:ascii="Arial" w:hAnsi="Arial" w:cs="Arial"/>
          <w:color w:val="000000"/>
          <w:sz w:val="19"/>
          <w:szCs w:val="19"/>
        </w:rPr>
        <w:t>垃圾焚烧</w:t>
      </w:r>
      <w:r>
        <w:rPr>
          <w:rFonts w:ascii="Arial" w:hAnsi="Arial" w:cs="Arial"/>
          <w:color w:val="000000"/>
          <w:sz w:val="19"/>
          <w:szCs w:val="19"/>
        </w:rPr>
        <w:t>top10</w:t>
      </w:r>
      <w:r>
        <w:rPr>
          <w:rFonts w:ascii="Arial" w:hAnsi="Arial" w:cs="Arial"/>
          <w:color w:val="000000"/>
          <w:sz w:val="19"/>
          <w:szCs w:val="19"/>
        </w:rPr>
        <w:t>企业装机量（资料来源：中国产业发展促进会生物质能产业分会）</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目前，特许经营模式在垃圾焚烧行业愈发普遍，从成本端来说，特许经营权形成的无形资产的摊销费用占营业成本的比例最大。环保要求较高的地区，对垃圾焚烧企业烟气净化能力、废渣处理能力要求较高，设备要求较为苛刻，若企业需要进口国外的先进处理设备，将导致初始投资额较大，相应的无形资产摊销费用也较高。而自建设备相较于外购设备更节约成本，摊销费用更低，所以技术研发能力强，拥有自建设备能力的公司更具优势。比如光大环保、伟明环保和中国天楹技术研发能力较强，垃圾焚烧核心设备：锅炉焚烧设备和烟气净化系统均实现自建，具备较为突出的技术优势。</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此外，无锡雪浪、盛运股份、杭州新世纪、迪斯环保、泰欣环境、海澜正和等企业以垃圾焚烧烟气治理为主要业务。</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无锡雪浪主要从事于垃圾焚烧、钢铁行业烟气处理、飞灰炉渣处理等业务，为一家上市公司</w:t>
      </w:r>
      <w:r>
        <w:rPr>
          <w:rFonts w:ascii="Arial" w:hAnsi="Arial" w:cs="Arial"/>
          <w:color w:val="000000"/>
          <w:sz w:val="19"/>
          <w:szCs w:val="19"/>
        </w:rPr>
        <w:t>(IPO</w:t>
      </w:r>
      <w:r>
        <w:rPr>
          <w:rFonts w:ascii="Arial" w:hAnsi="Arial" w:cs="Arial"/>
          <w:color w:val="000000"/>
          <w:sz w:val="19"/>
          <w:szCs w:val="19"/>
        </w:rPr>
        <w:t>审核通过尚未发行</w:t>
      </w:r>
      <w:r>
        <w:rPr>
          <w:rFonts w:ascii="Arial" w:hAnsi="Arial" w:cs="Arial"/>
          <w:color w:val="000000"/>
          <w:sz w:val="19"/>
          <w:szCs w:val="19"/>
        </w:rPr>
        <w:t>)</w:t>
      </w:r>
      <w:r>
        <w:rPr>
          <w:rFonts w:ascii="Arial" w:hAnsi="Arial" w:cs="Arial"/>
          <w:color w:val="000000"/>
          <w:sz w:val="19"/>
          <w:szCs w:val="19"/>
        </w:rPr>
        <w:t>，</w:t>
      </w:r>
      <w:r>
        <w:rPr>
          <w:rFonts w:ascii="Arial" w:hAnsi="Arial" w:cs="Arial"/>
          <w:color w:val="000000"/>
          <w:sz w:val="19"/>
          <w:szCs w:val="19"/>
        </w:rPr>
        <w:t>2011</w:t>
      </w:r>
      <w:r>
        <w:rPr>
          <w:rFonts w:ascii="Arial" w:hAnsi="Arial" w:cs="Arial"/>
          <w:color w:val="000000"/>
          <w:sz w:val="19"/>
          <w:szCs w:val="19"/>
        </w:rPr>
        <w:t>年营业收入</w:t>
      </w:r>
      <w:r>
        <w:rPr>
          <w:rFonts w:ascii="Arial" w:hAnsi="Arial" w:cs="Arial"/>
          <w:color w:val="000000"/>
          <w:sz w:val="19"/>
          <w:szCs w:val="19"/>
        </w:rPr>
        <w:t>36,468</w:t>
      </w:r>
      <w:r>
        <w:rPr>
          <w:rFonts w:ascii="Arial" w:hAnsi="Arial" w:cs="Arial"/>
          <w:color w:val="000000"/>
          <w:sz w:val="19"/>
          <w:szCs w:val="19"/>
        </w:rPr>
        <w:t>万元，焚烧领域收入占到总营业收入的</w:t>
      </w:r>
      <w:r>
        <w:rPr>
          <w:rFonts w:ascii="Arial" w:hAnsi="Arial" w:cs="Arial"/>
          <w:color w:val="000000"/>
          <w:sz w:val="19"/>
          <w:szCs w:val="19"/>
        </w:rPr>
        <w:t>62.79%</w:t>
      </w:r>
      <w:r>
        <w:rPr>
          <w:rFonts w:ascii="Arial" w:hAnsi="Arial" w:cs="Arial"/>
          <w:color w:val="000000"/>
          <w:sz w:val="19"/>
          <w:szCs w:val="19"/>
        </w:rPr>
        <w:t>。截止到</w:t>
      </w:r>
      <w:r>
        <w:rPr>
          <w:rFonts w:ascii="Arial" w:hAnsi="Arial" w:cs="Arial"/>
          <w:color w:val="000000"/>
          <w:sz w:val="19"/>
          <w:szCs w:val="19"/>
        </w:rPr>
        <w:t>2011</w:t>
      </w:r>
      <w:r>
        <w:rPr>
          <w:rFonts w:ascii="Arial" w:hAnsi="Arial" w:cs="Arial"/>
          <w:color w:val="000000"/>
          <w:sz w:val="19"/>
          <w:szCs w:val="19"/>
        </w:rPr>
        <w:t>年底，公司签订垃圾焚烧烟气治理订单</w:t>
      </w:r>
      <w:r>
        <w:rPr>
          <w:rFonts w:ascii="Arial" w:hAnsi="Arial" w:cs="Arial"/>
          <w:color w:val="000000"/>
          <w:sz w:val="19"/>
          <w:szCs w:val="19"/>
        </w:rPr>
        <w:t>4.2</w:t>
      </w:r>
      <w:r>
        <w:rPr>
          <w:rFonts w:ascii="Arial" w:hAnsi="Arial" w:cs="Arial"/>
          <w:color w:val="000000"/>
          <w:sz w:val="19"/>
          <w:szCs w:val="19"/>
        </w:rPr>
        <w:t>万吨，占到市场份额</w:t>
      </w:r>
      <w:r>
        <w:rPr>
          <w:rFonts w:ascii="Arial" w:hAnsi="Arial" w:cs="Arial"/>
          <w:color w:val="000000"/>
          <w:sz w:val="19"/>
          <w:szCs w:val="19"/>
        </w:rPr>
        <w:t>26.2%</w:t>
      </w:r>
      <w:r>
        <w:rPr>
          <w:rFonts w:ascii="Arial" w:hAnsi="Arial" w:cs="Arial"/>
          <w:color w:val="000000"/>
          <w:sz w:val="19"/>
          <w:szCs w:val="19"/>
        </w:rPr>
        <w:t>，为行业龙头企业。</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盛运股份于</w:t>
      </w:r>
      <w:r>
        <w:rPr>
          <w:rFonts w:ascii="Arial" w:hAnsi="Arial" w:cs="Arial"/>
          <w:color w:val="000000"/>
          <w:sz w:val="19"/>
          <w:szCs w:val="19"/>
        </w:rPr>
        <w:t>2010</w:t>
      </w:r>
      <w:r>
        <w:rPr>
          <w:rFonts w:ascii="Arial" w:hAnsi="Arial" w:cs="Arial"/>
          <w:color w:val="000000"/>
          <w:sz w:val="19"/>
          <w:szCs w:val="19"/>
        </w:rPr>
        <w:t>年</w:t>
      </w:r>
      <w:r>
        <w:rPr>
          <w:rFonts w:ascii="Arial" w:hAnsi="Arial" w:cs="Arial"/>
          <w:color w:val="000000"/>
          <w:sz w:val="19"/>
          <w:szCs w:val="19"/>
        </w:rPr>
        <w:t>6</w:t>
      </w:r>
      <w:r>
        <w:rPr>
          <w:rFonts w:ascii="Arial" w:hAnsi="Arial" w:cs="Arial"/>
          <w:color w:val="000000"/>
          <w:sz w:val="19"/>
          <w:szCs w:val="19"/>
        </w:rPr>
        <w:t>月创业板挂牌上市，为垃圾发电烟气治理领先企业。公司主营业务包括城市生活垃圾焚烧发电、尾气净化处理设备以及各种系列输送机械产品，</w:t>
      </w:r>
      <w:r>
        <w:rPr>
          <w:rFonts w:ascii="Arial" w:hAnsi="Arial" w:cs="Arial"/>
          <w:color w:val="000000"/>
          <w:sz w:val="19"/>
          <w:szCs w:val="19"/>
        </w:rPr>
        <w:t>2013</w:t>
      </w:r>
      <w:r>
        <w:rPr>
          <w:rFonts w:ascii="Arial" w:hAnsi="Arial" w:cs="Arial"/>
          <w:color w:val="000000"/>
          <w:sz w:val="19"/>
          <w:szCs w:val="19"/>
        </w:rPr>
        <w:t>年通过收购中科通用向垃圾发电方向转型。公司以干法脱硫除尘一体化为特色，凭借</w:t>
      </w:r>
      <w:r>
        <w:rPr>
          <w:rFonts w:ascii="Arial" w:hAnsi="Arial" w:cs="Arial"/>
          <w:color w:val="000000"/>
          <w:sz w:val="19"/>
          <w:szCs w:val="19"/>
        </w:rPr>
        <w:t>2012</w:t>
      </w:r>
      <w:r>
        <w:rPr>
          <w:rFonts w:ascii="Arial" w:hAnsi="Arial" w:cs="Arial"/>
          <w:color w:val="000000"/>
          <w:sz w:val="19"/>
          <w:szCs w:val="19"/>
        </w:rPr>
        <w:t>年后新签垃圾焚烧项目处理规模</w:t>
      </w:r>
      <w:r>
        <w:rPr>
          <w:rFonts w:ascii="Arial" w:hAnsi="Arial" w:cs="Arial"/>
          <w:color w:val="000000"/>
          <w:sz w:val="19"/>
          <w:szCs w:val="19"/>
        </w:rPr>
        <w:t>6,400</w:t>
      </w:r>
      <w:r>
        <w:rPr>
          <w:rFonts w:ascii="Arial" w:hAnsi="Arial" w:cs="Arial"/>
          <w:color w:val="000000"/>
          <w:sz w:val="19"/>
          <w:szCs w:val="19"/>
        </w:rPr>
        <w:t>吨</w:t>
      </w:r>
      <w:r>
        <w:rPr>
          <w:rFonts w:ascii="Arial" w:hAnsi="Arial" w:cs="Arial"/>
          <w:color w:val="000000"/>
          <w:sz w:val="19"/>
          <w:szCs w:val="19"/>
        </w:rPr>
        <w:t>/</w:t>
      </w:r>
      <w:r>
        <w:rPr>
          <w:rFonts w:ascii="Arial" w:hAnsi="Arial" w:cs="Arial"/>
          <w:color w:val="000000"/>
          <w:sz w:val="19"/>
          <w:szCs w:val="19"/>
        </w:rPr>
        <w:t>日，后续将向垃圾焚烧发电运营商转型。</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杭州新世纪为杭锅股份控股子公司，成立于</w:t>
      </w:r>
      <w:r>
        <w:rPr>
          <w:rFonts w:ascii="Arial" w:hAnsi="Arial" w:cs="Arial"/>
          <w:color w:val="000000"/>
          <w:sz w:val="19"/>
          <w:szCs w:val="19"/>
        </w:rPr>
        <w:t>2000</w:t>
      </w:r>
      <w:r>
        <w:rPr>
          <w:rFonts w:ascii="Arial" w:hAnsi="Arial" w:cs="Arial"/>
          <w:color w:val="000000"/>
          <w:sz w:val="19"/>
          <w:szCs w:val="19"/>
        </w:rPr>
        <w:t>年，主要从事城市生活垃圾焚烧处理技术和设备开发、成套和工程建设，总资产近</w:t>
      </w:r>
      <w:r>
        <w:rPr>
          <w:rFonts w:ascii="Arial" w:hAnsi="Arial" w:cs="Arial"/>
          <w:color w:val="000000"/>
          <w:sz w:val="19"/>
          <w:szCs w:val="19"/>
        </w:rPr>
        <w:t>4</w:t>
      </w:r>
      <w:r>
        <w:rPr>
          <w:rFonts w:ascii="Arial" w:hAnsi="Arial" w:cs="Arial"/>
          <w:color w:val="000000"/>
          <w:sz w:val="19"/>
          <w:szCs w:val="19"/>
        </w:rPr>
        <w:t>亿元。在垃圾焚烧烟气治理领域，公司以双塔技术半干法见长，截止到</w:t>
      </w:r>
      <w:r>
        <w:rPr>
          <w:rFonts w:ascii="Arial" w:hAnsi="Arial" w:cs="Arial"/>
          <w:color w:val="000000"/>
          <w:sz w:val="19"/>
          <w:szCs w:val="19"/>
        </w:rPr>
        <w:t>2012</w:t>
      </w:r>
      <w:r>
        <w:rPr>
          <w:rFonts w:ascii="Arial" w:hAnsi="Arial" w:cs="Arial"/>
          <w:color w:val="000000"/>
          <w:sz w:val="19"/>
          <w:szCs w:val="19"/>
        </w:rPr>
        <w:t>年底，共完成垃圾焚烧烟气治理项目</w:t>
      </w:r>
      <w:r>
        <w:rPr>
          <w:rFonts w:ascii="Arial" w:hAnsi="Arial" w:cs="Arial"/>
          <w:color w:val="000000"/>
          <w:sz w:val="19"/>
          <w:szCs w:val="19"/>
        </w:rPr>
        <w:t>24</w:t>
      </w:r>
      <w:r>
        <w:rPr>
          <w:rFonts w:ascii="Arial" w:hAnsi="Arial" w:cs="Arial"/>
          <w:color w:val="000000"/>
          <w:sz w:val="19"/>
          <w:szCs w:val="19"/>
        </w:rPr>
        <w:t>个，垃圾发电项目总处理规模</w:t>
      </w:r>
      <w:r>
        <w:rPr>
          <w:rFonts w:ascii="Arial" w:hAnsi="Arial" w:cs="Arial"/>
          <w:color w:val="000000"/>
          <w:sz w:val="19"/>
          <w:szCs w:val="19"/>
        </w:rPr>
        <w:t>18050</w:t>
      </w:r>
      <w:r>
        <w:rPr>
          <w:rFonts w:ascii="Arial" w:hAnsi="Arial" w:cs="Arial"/>
          <w:color w:val="000000"/>
          <w:sz w:val="19"/>
          <w:szCs w:val="19"/>
        </w:rPr>
        <w:t>吨</w:t>
      </w:r>
      <w:r>
        <w:rPr>
          <w:rFonts w:ascii="Arial" w:hAnsi="Arial" w:cs="Arial"/>
          <w:color w:val="000000"/>
          <w:sz w:val="19"/>
          <w:szCs w:val="19"/>
        </w:rPr>
        <w:t>/</w:t>
      </w:r>
      <w:r>
        <w:rPr>
          <w:rFonts w:ascii="Arial" w:hAnsi="Arial" w:cs="Arial"/>
          <w:color w:val="000000"/>
          <w:sz w:val="19"/>
          <w:szCs w:val="19"/>
        </w:rPr>
        <w:t>日，占市场规模</w:t>
      </w:r>
      <w:r>
        <w:rPr>
          <w:rFonts w:ascii="Arial" w:hAnsi="Arial" w:cs="Arial"/>
          <w:color w:val="000000"/>
          <w:sz w:val="19"/>
          <w:szCs w:val="19"/>
        </w:rPr>
        <w:t>13.9%</w:t>
      </w:r>
      <w:r>
        <w:rPr>
          <w:rFonts w:ascii="Arial" w:hAnsi="Arial" w:cs="Arial"/>
          <w:color w:val="000000"/>
          <w:sz w:val="19"/>
          <w:szCs w:val="19"/>
        </w:rPr>
        <w:t>。</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迪斯环保</w:t>
      </w:r>
      <w:r>
        <w:rPr>
          <w:rFonts w:ascii="Arial" w:hAnsi="Arial" w:cs="Arial"/>
          <w:color w:val="000000"/>
          <w:sz w:val="19"/>
          <w:szCs w:val="19"/>
        </w:rPr>
        <w:t>2000</w:t>
      </w:r>
      <w:r>
        <w:rPr>
          <w:rFonts w:ascii="Arial" w:hAnsi="Arial" w:cs="Arial"/>
          <w:color w:val="000000"/>
          <w:sz w:val="19"/>
          <w:szCs w:val="19"/>
        </w:rPr>
        <w:t>年与美国喷雾公司的合作；</w:t>
      </w:r>
      <w:r>
        <w:rPr>
          <w:rFonts w:ascii="Arial" w:hAnsi="Arial" w:cs="Arial"/>
          <w:color w:val="000000"/>
          <w:sz w:val="19"/>
          <w:szCs w:val="19"/>
        </w:rPr>
        <w:t>2004</w:t>
      </w:r>
      <w:r>
        <w:rPr>
          <w:rFonts w:ascii="Arial" w:hAnsi="Arial" w:cs="Arial"/>
          <w:color w:val="000000"/>
          <w:sz w:val="19"/>
          <w:szCs w:val="19"/>
        </w:rPr>
        <w:t>年开始与美国</w:t>
      </w:r>
      <w:proofErr w:type="spellStart"/>
      <w:r>
        <w:rPr>
          <w:rFonts w:ascii="Arial" w:hAnsi="Arial" w:cs="Arial"/>
          <w:color w:val="000000"/>
          <w:sz w:val="19"/>
          <w:szCs w:val="19"/>
        </w:rPr>
        <w:t>Komline-Sandrson</w:t>
      </w:r>
      <w:proofErr w:type="spellEnd"/>
      <w:r>
        <w:rPr>
          <w:rFonts w:ascii="Arial" w:hAnsi="Arial" w:cs="Arial"/>
          <w:color w:val="000000"/>
          <w:sz w:val="19"/>
          <w:szCs w:val="19"/>
        </w:rPr>
        <w:t>公司合作，是国内第一个拥有半干法喷雾干燥处理技术企业，并拥有国内创建的第一个业绩。</w:t>
      </w:r>
      <w:r>
        <w:rPr>
          <w:rFonts w:ascii="Arial" w:hAnsi="Arial" w:cs="Arial"/>
          <w:color w:val="000000"/>
          <w:sz w:val="19"/>
          <w:szCs w:val="19"/>
        </w:rPr>
        <w:t>2008</w:t>
      </w:r>
      <w:r>
        <w:rPr>
          <w:rFonts w:ascii="Arial" w:hAnsi="Arial" w:cs="Arial"/>
          <w:color w:val="000000"/>
          <w:sz w:val="19"/>
          <w:szCs w:val="19"/>
        </w:rPr>
        <w:t>年迪斯环保与美国</w:t>
      </w:r>
      <w:proofErr w:type="spellStart"/>
      <w:r>
        <w:rPr>
          <w:rFonts w:ascii="Arial" w:hAnsi="Arial" w:cs="Arial"/>
          <w:color w:val="000000"/>
          <w:sz w:val="19"/>
          <w:szCs w:val="19"/>
        </w:rPr>
        <w:t>Komline-Sandrson</w:t>
      </w:r>
      <w:proofErr w:type="spellEnd"/>
      <w:r>
        <w:rPr>
          <w:rFonts w:ascii="Arial" w:hAnsi="Arial" w:cs="Arial"/>
          <w:color w:val="000000"/>
          <w:sz w:val="19"/>
          <w:szCs w:val="19"/>
        </w:rPr>
        <w:t>公司在广州建立了</w:t>
      </w:r>
      <w:r>
        <w:rPr>
          <w:rFonts w:ascii="Arial" w:hAnsi="Arial" w:cs="Arial"/>
          <w:color w:val="000000"/>
          <w:sz w:val="19"/>
          <w:szCs w:val="19"/>
        </w:rPr>
        <w:t>“K-S</w:t>
      </w:r>
      <w:r>
        <w:rPr>
          <w:rFonts w:ascii="Arial" w:hAnsi="Arial" w:cs="Arial"/>
          <w:color w:val="000000"/>
          <w:sz w:val="19"/>
          <w:szCs w:val="19"/>
        </w:rPr>
        <w:t>旋转喷头维修中心</w:t>
      </w:r>
      <w:r>
        <w:rPr>
          <w:rFonts w:ascii="Arial" w:hAnsi="Arial" w:cs="Arial"/>
          <w:color w:val="000000"/>
          <w:sz w:val="19"/>
          <w:szCs w:val="19"/>
        </w:rPr>
        <w:t>”</w:t>
      </w:r>
      <w:r>
        <w:rPr>
          <w:rFonts w:ascii="Arial" w:hAnsi="Arial" w:cs="Arial"/>
          <w:color w:val="000000"/>
          <w:sz w:val="19"/>
          <w:szCs w:val="19"/>
        </w:rPr>
        <w:t>，成为第一个提供这种核心技术服务的企业。</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上海泰欣环境工程有限公司成立于</w:t>
      </w:r>
      <w:r>
        <w:rPr>
          <w:rFonts w:ascii="Arial" w:hAnsi="Arial" w:cs="Arial"/>
          <w:color w:val="000000"/>
          <w:sz w:val="19"/>
          <w:szCs w:val="19"/>
        </w:rPr>
        <w:t>2008</w:t>
      </w:r>
      <w:r>
        <w:rPr>
          <w:rFonts w:ascii="Arial" w:hAnsi="Arial" w:cs="Arial"/>
          <w:color w:val="000000"/>
          <w:sz w:val="19"/>
          <w:szCs w:val="19"/>
        </w:rPr>
        <w:t>年，是一家以大气污染综合治理、</w:t>
      </w:r>
      <w:r>
        <w:rPr>
          <w:rFonts w:ascii="Arial" w:hAnsi="Arial" w:cs="Arial"/>
          <w:color w:val="000000"/>
          <w:sz w:val="19"/>
          <w:szCs w:val="19"/>
        </w:rPr>
        <w:t>PM2.5</w:t>
      </w:r>
      <w:r>
        <w:rPr>
          <w:rFonts w:ascii="Arial" w:hAnsi="Arial" w:cs="Arial"/>
          <w:color w:val="000000"/>
          <w:sz w:val="19"/>
          <w:szCs w:val="19"/>
        </w:rPr>
        <w:t>处理与防控为核心业务的技术及工程服务型公司。公司自主研发、设计和生产的炉内非催化还原脱硝（</w:t>
      </w:r>
      <w:r>
        <w:rPr>
          <w:rFonts w:ascii="Arial" w:hAnsi="Arial" w:cs="Arial"/>
          <w:color w:val="000000"/>
          <w:sz w:val="19"/>
          <w:szCs w:val="19"/>
        </w:rPr>
        <w:t>SNCR</w:t>
      </w:r>
      <w:r>
        <w:rPr>
          <w:rFonts w:ascii="Arial" w:hAnsi="Arial" w:cs="Arial"/>
          <w:color w:val="000000"/>
          <w:sz w:val="19"/>
          <w:szCs w:val="19"/>
        </w:rPr>
        <w:t>）技术以及炉外低温催化还原脱硝（</w:t>
      </w:r>
      <w:r>
        <w:rPr>
          <w:rFonts w:ascii="Arial" w:hAnsi="Arial" w:cs="Arial"/>
          <w:color w:val="000000"/>
          <w:sz w:val="19"/>
          <w:szCs w:val="19"/>
        </w:rPr>
        <w:t>SCR</w:t>
      </w:r>
      <w:r>
        <w:rPr>
          <w:rFonts w:ascii="Arial" w:hAnsi="Arial" w:cs="Arial"/>
          <w:color w:val="000000"/>
          <w:sz w:val="19"/>
          <w:szCs w:val="19"/>
        </w:rPr>
        <w:t>）技术，分别于</w:t>
      </w:r>
      <w:r>
        <w:rPr>
          <w:rFonts w:ascii="Arial" w:hAnsi="Arial" w:cs="Arial"/>
          <w:color w:val="000000"/>
          <w:sz w:val="19"/>
          <w:szCs w:val="19"/>
        </w:rPr>
        <w:t>2009</w:t>
      </w:r>
      <w:r>
        <w:rPr>
          <w:rFonts w:ascii="Arial" w:hAnsi="Arial" w:cs="Arial"/>
          <w:color w:val="000000"/>
          <w:sz w:val="19"/>
          <w:szCs w:val="19"/>
        </w:rPr>
        <w:t>年在苏州生活垃圾焚烧发电厂以及</w:t>
      </w:r>
      <w:r>
        <w:rPr>
          <w:rFonts w:ascii="Arial" w:hAnsi="Arial" w:cs="Arial"/>
          <w:color w:val="000000"/>
          <w:sz w:val="19"/>
          <w:szCs w:val="19"/>
        </w:rPr>
        <w:t>2012</w:t>
      </w:r>
      <w:r>
        <w:rPr>
          <w:rFonts w:ascii="Arial" w:hAnsi="Arial" w:cs="Arial"/>
          <w:color w:val="000000"/>
          <w:sz w:val="19"/>
          <w:szCs w:val="19"/>
        </w:rPr>
        <w:t>年在南京江南生活垃圾焚烧发电厂成功投运。截止</w:t>
      </w:r>
      <w:r>
        <w:rPr>
          <w:rFonts w:ascii="Arial" w:hAnsi="Arial" w:cs="Arial"/>
          <w:color w:val="000000"/>
          <w:sz w:val="19"/>
          <w:szCs w:val="19"/>
        </w:rPr>
        <w:t>2018</w:t>
      </w:r>
      <w:r>
        <w:rPr>
          <w:rFonts w:ascii="Arial" w:hAnsi="Arial" w:cs="Arial"/>
          <w:color w:val="000000"/>
          <w:sz w:val="19"/>
          <w:szCs w:val="19"/>
        </w:rPr>
        <w:t>年已经为超过</w:t>
      </w:r>
      <w:r>
        <w:rPr>
          <w:rFonts w:ascii="Arial" w:hAnsi="Arial" w:cs="Arial"/>
          <w:color w:val="000000"/>
          <w:sz w:val="19"/>
          <w:szCs w:val="19"/>
        </w:rPr>
        <w:t>300</w:t>
      </w:r>
      <w:r>
        <w:rPr>
          <w:rFonts w:ascii="Arial" w:hAnsi="Arial" w:cs="Arial"/>
          <w:color w:val="000000"/>
          <w:sz w:val="19"/>
          <w:szCs w:val="19"/>
        </w:rPr>
        <w:t>家不同类型和行业的客户提供了近</w:t>
      </w:r>
      <w:r>
        <w:rPr>
          <w:rFonts w:ascii="Arial" w:hAnsi="Arial" w:cs="Arial"/>
          <w:color w:val="000000"/>
          <w:sz w:val="19"/>
          <w:szCs w:val="19"/>
        </w:rPr>
        <w:t>700</w:t>
      </w:r>
      <w:r>
        <w:rPr>
          <w:rFonts w:ascii="Arial" w:hAnsi="Arial" w:cs="Arial"/>
          <w:color w:val="000000"/>
          <w:sz w:val="19"/>
          <w:szCs w:val="19"/>
        </w:rPr>
        <w:t>套各类环保装置及系统。</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另外传统脱硫脱硝公司例如龙净环保、清新环境、菲达环保等均有涉足垃圾焚烧烟气治理领域。</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r>
        <w:rPr>
          <w:rStyle w:val="a5"/>
          <w:rFonts w:ascii="Arial" w:hAnsi="Arial" w:cs="Arial"/>
          <w:color w:val="000000"/>
          <w:sz w:val="19"/>
          <w:szCs w:val="19"/>
        </w:rPr>
        <w:t>4.</w:t>
      </w:r>
      <w:r>
        <w:rPr>
          <w:rStyle w:val="a5"/>
          <w:rFonts w:ascii="Arial" w:hAnsi="Arial" w:cs="Arial"/>
          <w:color w:val="000000"/>
          <w:sz w:val="19"/>
          <w:szCs w:val="19"/>
        </w:rPr>
        <w:t>总结</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目前，主要从事垃圾焚烧发电为光大环保等</w:t>
      </w:r>
      <w:r>
        <w:rPr>
          <w:rFonts w:ascii="Arial" w:hAnsi="Arial" w:cs="Arial"/>
          <w:color w:val="000000"/>
          <w:sz w:val="19"/>
          <w:szCs w:val="19"/>
        </w:rPr>
        <w:t>top10</w:t>
      </w:r>
      <w:r>
        <w:rPr>
          <w:rFonts w:ascii="Arial" w:hAnsi="Arial" w:cs="Arial"/>
          <w:color w:val="000000"/>
          <w:sz w:val="19"/>
          <w:szCs w:val="19"/>
        </w:rPr>
        <w:t>企业愈多以特许经营模式，部分项目烟气净化系统实现自建，此外无锡雪浪、盛运股份、杭州新世纪、迪斯环保、泰欣环境、海澜正和等企业以垃圾焚烧烟气治理为主要方向开展业务，并吸引传统脱硫脱硝公司例如龙净环保、清新环境、菲达环保等涉足垃圾焚烧烟气治理领域。</w:t>
      </w:r>
    </w:p>
    <w:p w:rsidR="003A1581" w:rsidRDefault="003A1581" w:rsidP="003A1581">
      <w:pPr>
        <w:pStyle w:val="a3"/>
        <w:spacing w:before="0" w:beforeAutospacing="0" w:after="332" w:afterAutospacing="0" w:line="332" w:lineRule="atLeast"/>
        <w:ind w:firstLine="480"/>
        <w:rPr>
          <w:rFonts w:ascii="Arial" w:hAnsi="Arial" w:cs="Arial"/>
          <w:color w:val="000000"/>
          <w:sz w:val="19"/>
          <w:szCs w:val="19"/>
        </w:rPr>
      </w:pPr>
      <w:r>
        <w:rPr>
          <w:rFonts w:ascii="Arial" w:hAnsi="Arial" w:cs="Arial"/>
          <w:color w:val="000000"/>
          <w:sz w:val="19"/>
          <w:szCs w:val="19"/>
        </w:rPr>
        <w:t>随着环境要求提高、排放标准向全球垃圾焚烧烟气排放最严标准</w:t>
      </w:r>
      <w:r>
        <w:rPr>
          <w:rFonts w:ascii="Arial" w:hAnsi="Arial" w:cs="Arial"/>
          <w:color w:val="000000"/>
          <w:sz w:val="19"/>
          <w:szCs w:val="19"/>
        </w:rPr>
        <w:t>“</w:t>
      </w:r>
      <w:r>
        <w:rPr>
          <w:rFonts w:ascii="Arial" w:hAnsi="Arial" w:cs="Arial"/>
          <w:color w:val="000000"/>
          <w:sz w:val="19"/>
          <w:szCs w:val="19"/>
        </w:rPr>
        <w:t>欧盟</w:t>
      </w:r>
      <w:r>
        <w:rPr>
          <w:rFonts w:ascii="Arial" w:hAnsi="Arial" w:cs="Arial"/>
          <w:color w:val="000000"/>
          <w:sz w:val="19"/>
          <w:szCs w:val="19"/>
        </w:rPr>
        <w:t>2000”</w:t>
      </w:r>
      <w:r>
        <w:rPr>
          <w:rFonts w:ascii="Arial" w:hAnsi="Arial" w:cs="Arial"/>
          <w:color w:val="000000"/>
          <w:sz w:val="19"/>
          <w:szCs w:val="19"/>
        </w:rPr>
        <w:t>看齐的趋势下，烟气治理技术将进一步升级。其中最大改进为除酸环节，由单一技术</w:t>
      </w:r>
      <w:r>
        <w:rPr>
          <w:rFonts w:ascii="Arial" w:hAnsi="Arial" w:cs="Arial"/>
          <w:color w:val="000000"/>
          <w:sz w:val="19"/>
          <w:szCs w:val="19"/>
        </w:rPr>
        <w:t>“</w:t>
      </w:r>
      <w:r>
        <w:rPr>
          <w:rFonts w:ascii="Arial" w:hAnsi="Arial" w:cs="Arial"/>
          <w:color w:val="000000"/>
          <w:sz w:val="19"/>
          <w:szCs w:val="19"/>
        </w:rPr>
        <w:t>半干法</w:t>
      </w:r>
      <w:r>
        <w:rPr>
          <w:rFonts w:ascii="Arial" w:hAnsi="Arial" w:cs="Arial"/>
          <w:color w:val="000000"/>
          <w:sz w:val="19"/>
          <w:szCs w:val="19"/>
        </w:rPr>
        <w:t>”</w:t>
      </w:r>
      <w:r>
        <w:rPr>
          <w:rFonts w:ascii="Arial" w:hAnsi="Arial" w:cs="Arial"/>
          <w:color w:val="000000"/>
          <w:sz w:val="19"/>
          <w:szCs w:val="19"/>
        </w:rPr>
        <w:t>向多技术复合使用的</w:t>
      </w:r>
      <w:r>
        <w:rPr>
          <w:rFonts w:ascii="Arial" w:hAnsi="Arial" w:cs="Arial"/>
          <w:color w:val="000000"/>
          <w:sz w:val="19"/>
          <w:szCs w:val="19"/>
        </w:rPr>
        <w:t>“</w:t>
      </w:r>
      <w:r>
        <w:rPr>
          <w:rFonts w:ascii="Arial" w:hAnsi="Arial" w:cs="Arial"/>
          <w:color w:val="000000"/>
          <w:sz w:val="19"/>
          <w:szCs w:val="19"/>
        </w:rPr>
        <w:t>半干法</w:t>
      </w:r>
      <w:r>
        <w:rPr>
          <w:rFonts w:ascii="Arial" w:hAnsi="Arial" w:cs="Arial"/>
          <w:color w:val="000000"/>
          <w:sz w:val="19"/>
          <w:szCs w:val="19"/>
        </w:rPr>
        <w:t>/</w:t>
      </w:r>
      <w:r>
        <w:rPr>
          <w:rFonts w:ascii="Arial" w:hAnsi="Arial" w:cs="Arial"/>
          <w:color w:val="000000"/>
          <w:sz w:val="19"/>
          <w:szCs w:val="19"/>
        </w:rPr>
        <w:t>干法</w:t>
      </w:r>
      <w:r>
        <w:rPr>
          <w:rFonts w:ascii="Arial" w:hAnsi="Arial" w:cs="Arial"/>
          <w:color w:val="000000"/>
          <w:sz w:val="19"/>
          <w:szCs w:val="19"/>
        </w:rPr>
        <w:t>”</w:t>
      </w:r>
      <w:r>
        <w:rPr>
          <w:rFonts w:ascii="Arial" w:hAnsi="Arial" w:cs="Arial"/>
          <w:color w:val="000000"/>
          <w:sz w:val="19"/>
          <w:szCs w:val="19"/>
        </w:rPr>
        <w:t>及</w:t>
      </w:r>
      <w:r>
        <w:rPr>
          <w:rFonts w:ascii="Arial" w:hAnsi="Arial" w:cs="Arial"/>
          <w:color w:val="000000"/>
          <w:sz w:val="19"/>
          <w:szCs w:val="19"/>
        </w:rPr>
        <w:t>“</w:t>
      </w:r>
      <w:r>
        <w:rPr>
          <w:rFonts w:ascii="Arial" w:hAnsi="Arial" w:cs="Arial"/>
          <w:color w:val="000000"/>
          <w:sz w:val="19"/>
          <w:szCs w:val="19"/>
        </w:rPr>
        <w:t>干法</w:t>
      </w:r>
      <w:r>
        <w:rPr>
          <w:rFonts w:ascii="Arial" w:hAnsi="Arial" w:cs="Arial"/>
          <w:color w:val="000000"/>
          <w:sz w:val="19"/>
          <w:szCs w:val="19"/>
        </w:rPr>
        <w:t>/</w:t>
      </w:r>
      <w:r>
        <w:rPr>
          <w:rFonts w:ascii="Arial" w:hAnsi="Arial" w:cs="Arial"/>
          <w:color w:val="000000"/>
          <w:sz w:val="19"/>
          <w:szCs w:val="19"/>
        </w:rPr>
        <w:t>湿法</w:t>
      </w:r>
      <w:r>
        <w:rPr>
          <w:rFonts w:ascii="Arial" w:hAnsi="Arial" w:cs="Arial"/>
          <w:color w:val="000000"/>
          <w:sz w:val="19"/>
          <w:szCs w:val="19"/>
        </w:rPr>
        <w:t>”</w:t>
      </w:r>
      <w:r>
        <w:rPr>
          <w:rFonts w:ascii="Arial" w:hAnsi="Arial" w:cs="Arial"/>
          <w:color w:val="000000"/>
          <w:sz w:val="19"/>
          <w:szCs w:val="19"/>
        </w:rPr>
        <w:t>工艺转变，我国生活垃圾焚烧烟气治理及改造市场空间将更大。</w:t>
      </w:r>
    </w:p>
    <w:p w:rsidR="003A1581" w:rsidRDefault="003A1581" w:rsidP="003A1581">
      <w:pPr>
        <w:pStyle w:val="a3"/>
        <w:spacing w:before="0" w:beforeAutospacing="0" w:after="0" w:afterAutospacing="0" w:line="332" w:lineRule="atLeast"/>
        <w:ind w:firstLine="480"/>
        <w:rPr>
          <w:rFonts w:ascii="Arial" w:hAnsi="Arial" w:cs="Arial"/>
          <w:color w:val="000000"/>
          <w:sz w:val="19"/>
          <w:szCs w:val="19"/>
        </w:rPr>
      </w:pPr>
    </w:p>
    <w:p w:rsidR="003A1581" w:rsidRDefault="003A1581"/>
    <w:sectPr w:rsidR="003A1581"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A1581"/>
    <w:rsid w:val="00112A29"/>
    <w:rsid w:val="003A1581"/>
    <w:rsid w:val="003D4DDE"/>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3A1581"/>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1581"/>
    <w:rPr>
      <w:rFonts w:ascii="宋体" w:hAnsi="宋体" w:cs="宋体"/>
      <w:b/>
      <w:bCs/>
      <w:kern w:val="36"/>
      <w:sz w:val="48"/>
      <w:szCs w:val="48"/>
    </w:rPr>
  </w:style>
  <w:style w:type="paragraph" w:styleId="a3">
    <w:name w:val="Normal (Web)"/>
    <w:basedOn w:val="a"/>
    <w:uiPriority w:val="99"/>
    <w:unhideWhenUsed/>
    <w:rsid w:val="003A1581"/>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3A1581"/>
    <w:rPr>
      <w:color w:val="0000FF"/>
      <w:u w:val="single"/>
    </w:rPr>
  </w:style>
  <w:style w:type="character" w:styleId="a5">
    <w:name w:val="Strong"/>
    <w:basedOn w:val="a0"/>
    <w:uiPriority w:val="22"/>
    <w:qFormat/>
    <w:rsid w:val="003A1581"/>
    <w:rPr>
      <w:b/>
      <w:bCs/>
    </w:rPr>
  </w:style>
  <w:style w:type="paragraph" w:styleId="a6">
    <w:name w:val="Balloon Text"/>
    <w:basedOn w:val="a"/>
    <w:link w:val="Char"/>
    <w:uiPriority w:val="99"/>
    <w:qFormat/>
    <w:rsid w:val="003A1581"/>
    <w:rPr>
      <w:sz w:val="18"/>
      <w:szCs w:val="18"/>
    </w:rPr>
  </w:style>
  <w:style w:type="character" w:customStyle="1" w:styleId="Char">
    <w:name w:val="批注框文本 Char"/>
    <w:basedOn w:val="a0"/>
    <w:link w:val="a6"/>
    <w:uiPriority w:val="99"/>
    <w:rsid w:val="003A1581"/>
    <w:rPr>
      <w:sz w:val="18"/>
      <w:szCs w:val="18"/>
    </w:rPr>
  </w:style>
</w:styles>
</file>

<file path=word/webSettings.xml><?xml version="1.0" encoding="utf-8"?>
<w:webSettings xmlns:r="http://schemas.openxmlformats.org/officeDocument/2006/relationships" xmlns:w="http://schemas.openxmlformats.org/wordprocessingml/2006/main">
  <w:divs>
    <w:div w:id="34934291">
      <w:bodyDiv w:val="1"/>
      <w:marLeft w:val="0"/>
      <w:marRight w:val="0"/>
      <w:marTop w:val="0"/>
      <w:marBottom w:val="0"/>
      <w:divBdr>
        <w:top w:val="none" w:sz="0" w:space="0" w:color="auto"/>
        <w:left w:val="none" w:sz="0" w:space="0" w:color="auto"/>
        <w:bottom w:val="none" w:sz="0" w:space="0" w:color="auto"/>
        <w:right w:val="none" w:sz="0" w:space="0" w:color="auto"/>
      </w:divBdr>
    </w:div>
    <w:div w:id="1570264473">
      <w:bodyDiv w:val="1"/>
      <w:marLeft w:val="0"/>
      <w:marRight w:val="0"/>
      <w:marTop w:val="0"/>
      <w:marBottom w:val="0"/>
      <w:divBdr>
        <w:top w:val="none" w:sz="0" w:space="0" w:color="auto"/>
        <w:left w:val="none" w:sz="0" w:space="0" w:color="auto"/>
        <w:bottom w:val="none" w:sz="0" w:space="0" w:color="auto"/>
        <w:right w:val="none" w:sz="0" w:space="0" w:color="auto"/>
      </w:divBdr>
      <w:divsChild>
        <w:div w:id="212391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2021-03-16T05:46:00Z</dcterms:created>
  <dcterms:modified xsi:type="dcterms:W3CDTF">2021-03-16T05:49:00Z</dcterms:modified>
</cp:coreProperties>
</file>