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02" w:rsidRPr="00D55102" w:rsidRDefault="00D55102" w:rsidP="00D55102">
      <w:pPr>
        <w:spacing w:after="225"/>
        <w:jc w:val="center"/>
        <w:outlineLvl w:val="0"/>
        <w:rPr>
          <w:rFonts w:ascii="微软雅黑" w:eastAsia="微软雅黑" w:hAnsi="微软雅黑" w:cs="宋体"/>
          <w:color w:val="000000"/>
          <w:kern w:val="36"/>
          <w:sz w:val="30"/>
          <w:szCs w:val="30"/>
        </w:rPr>
      </w:pPr>
      <w:r w:rsidRPr="00D55102">
        <w:rPr>
          <w:rFonts w:ascii="微软雅黑" w:eastAsia="微软雅黑" w:hAnsi="微软雅黑" w:cs="宋体" w:hint="eastAsia"/>
          <w:color w:val="000000"/>
          <w:kern w:val="36"/>
          <w:sz w:val="30"/>
          <w:szCs w:val="30"/>
        </w:rPr>
        <w:t>钢铁行业烧结烟气多污染物协同净化工艺综述</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w:t>
      </w:r>
      <w:hyperlink r:id="rId4" w:tgtFrame="_blank" w:tooltip="烧结烟气新闻专题" w:history="1">
        <w:r>
          <w:rPr>
            <w:rStyle w:val="a4"/>
            <w:rFonts w:ascii="Arial" w:hAnsi="Arial" w:cs="Arial"/>
            <w:color w:val="0E6AAD"/>
            <w:sz w:val="21"/>
            <w:szCs w:val="21"/>
          </w:rPr>
          <w:t>烧结烟气</w:t>
        </w:r>
      </w:hyperlink>
      <w:r>
        <w:rPr>
          <w:rFonts w:ascii="Arial" w:hAnsi="Arial" w:cs="Arial"/>
          <w:color w:val="000000"/>
          <w:sz w:val="21"/>
          <w:szCs w:val="21"/>
        </w:rPr>
        <w:t>是钢铁企业大气污染物排放的主要来源，主要包含二氧化硫、氮氧化物、颗粒物、二英、重金属</w:t>
      </w:r>
      <w:r>
        <w:rPr>
          <w:rFonts w:ascii="Arial" w:hAnsi="Arial" w:cs="Arial"/>
          <w:color w:val="000000"/>
          <w:sz w:val="21"/>
          <w:szCs w:val="21"/>
        </w:rPr>
        <w:t>(</w:t>
      </w:r>
      <w:r>
        <w:rPr>
          <w:rFonts w:ascii="Arial" w:hAnsi="Arial" w:cs="Arial"/>
          <w:color w:val="000000"/>
          <w:sz w:val="21"/>
          <w:szCs w:val="21"/>
        </w:rPr>
        <w:t>铅、砷、镉、铬、汞等</w:t>
      </w:r>
      <w:r>
        <w:rPr>
          <w:rFonts w:ascii="Arial" w:hAnsi="Arial" w:cs="Arial"/>
          <w:color w:val="000000"/>
          <w:sz w:val="21"/>
          <w:szCs w:val="21"/>
        </w:rPr>
        <w:t>)</w:t>
      </w:r>
      <w:r>
        <w:rPr>
          <w:rFonts w:ascii="Arial" w:hAnsi="Arial" w:cs="Arial"/>
          <w:color w:val="000000"/>
          <w:sz w:val="21"/>
          <w:szCs w:val="21"/>
        </w:rPr>
        <w:t>、氟化物和挥发性有机物</w:t>
      </w:r>
      <w:r>
        <w:rPr>
          <w:rFonts w:ascii="Arial" w:hAnsi="Arial" w:cs="Arial"/>
          <w:color w:val="000000"/>
          <w:sz w:val="21"/>
          <w:szCs w:val="21"/>
        </w:rPr>
        <w:t>(</w:t>
      </w:r>
      <w:proofErr w:type="spellStart"/>
      <w:r>
        <w:rPr>
          <w:rFonts w:ascii="Arial" w:hAnsi="Arial" w:cs="Arial"/>
          <w:color w:val="000000"/>
          <w:sz w:val="21"/>
          <w:szCs w:val="21"/>
        </w:rPr>
        <w:t>VOCs</w:t>
      </w:r>
      <w:proofErr w:type="spellEnd"/>
      <w:r>
        <w:rPr>
          <w:rFonts w:ascii="Arial" w:hAnsi="Arial" w:cs="Arial"/>
          <w:color w:val="000000"/>
          <w:sz w:val="21"/>
          <w:szCs w:val="21"/>
        </w:rPr>
        <w:t>)</w:t>
      </w:r>
      <w:r>
        <w:rPr>
          <w:rFonts w:ascii="Arial" w:hAnsi="Arial" w:cs="Arial"/>
          <w:color w:val="000000"/>
          <w:sz w:val="21"/>
          <w:szCs w:val="21"/>
        </w:rPr>
        <w:t>等多种污染物，其中前五种污染物对环境的影响最为突出，尤其是二氧化硫和氮氧化物，二者是雾霾主要成分</w:t>
      </w:r>
      <w:r>
        <w:rPr>
          <w:rFonts w:ascii="Arial" w:hAnsi="Arial" w:cs="Arial"/>
          <w:color w:val="000000"/>
          <w:sz w:val="21"/>
          <w:szCs w:val="21"/>
        </w:rPr>
        <w:t>PM2.5</w:t>
      </w:r>
      <w:r>
        <w:rPr>
          <w:rFonts w:ascii="Arial" w:hAnsi="Arial" w:cs="Arial"/>
          <w:color w:val="000000"/>
          <w:sz w:val="21"/>
          <w:szCs w:val="21"/>
        </w:rPr>
        <w:t>形成的重要前体物。《钢铁烧结、球团工业大气污染物排放标准》</w:t>
      </w:r>
      <w:r>
        <w:rPr>
          <w:rFonts w:ascii="Arial" w:hAnsi="Arial" w:cs="Arial"/>
          <w:color w:val="000000"/>
          <w:sz w:val="21"/>
          <w:szCs w:val="21"/>
        </w:rPr>
        <w:t>(GB28662-2012)</w:t>
      </w:r>
      <w:r>
        <w:rPr>
          <w:rFonts w:ascii="Arial" w:hAnsi="Arial" w:cs="Arial"/>
          <w:color w:val="000000"/>
          <w:sz w:val="21"/>
          <w:szCs w:val="21"/>
        </w:rPr>
        <w:t>等一系列</w:t>
      </w:r>
      <w:hyperlink r:id="rId5" w:tgtFrame="_blank" w:tooltip="钢铁行业新闻专题" w:history="1">
        <w:r>
          <w:rPr>
            <w:rStyle w:val="a4"/>
            <w:rFonts w:ascii="Arial" w:hAnsi="Arial" w:cs="Arial"/>
            <w:color w:val="0E6AAD"/>
            <w:sz w:val="21"/>
            <w:szCs w:val="21"/>
          </w:rPr>
          <w:t>钢铁行业</w:t>
        </w:r>
      </w:hyperlink>
      <w:r>
        <w:rPr>
          <w:rFonts w:ascii="Arial" w:hAnsi="Arial" w:cs="Arial"/>
          <w:color w:val="000000"/>
          <w:sz w:val="21"/>
          <w:szCs w:val="21"/>
        </w:rPr>
        <w:t>新排放标准从</w:t>
      </w:r>
      <w:r>
        <w:rPr>
          <w:rFonts w:ascii="Arial" w:hAnsi="Arial" w:cs="Arial"/>
          <w:color w:val="000000"/>
          <w:sz w:val="21"/>
          <w:szCs w:val="21"/>
        </w:rPr>
        <w:t>2012</w:t>
      </w:r>
      <w:r>
        <w:rPr>
          <w:rFonts w:ascii="Arial" w:hAnsi="Arial" w:cs="Arial"/>
          <w:color w:val="000000"/>
          <w:sz w:val="21"/>
          <w:szCs w:val="21"/>
        </w:rPr>
        <w:t>年</w:t>
      </w:r>
      <w:r>
        <w:rPr>
          <w:rFonts w:ascii="Arial" w:hAnsi="Arial" w:cs="Arial"/>
          <w:color w:val="000000"/>
          <w:sz w:val="21"/>
          <w:szCs w:val="21"/>
        </w:rPr>
        <w:t>10</w:t>
      </w:r>
      <w:r>
        <w:rPr>
          <w:rFonts w:ascii="Arial" w:hAnsi="Arial" w:cs="Arial"/>
          <w:color w:val="000000"/>
          <w:sz w:val="21"/>
          <w:szCs w:val="21"/>
        </w:rPr>
        <w:t>月</w:t>
      </w:r>
      <w:r>
        <w:rPr>
          <w:rFonts w:ascii="Arial" w:hAnsi="Arial" w:cs="Arial"/>
          <w:color w:val="000000"/>
          <w:sz w:val="21"/>
          <w:szCs w:val="21"/>
        </w:rPr>
        <w:t>1</w:t>
      </w:r>
      <w:r>
        <w:rPr>
          <w:rFonts w:ascii="Arial" w:hAnsi="Arial" w:cs="Arial"/>
          <w:color w:val="000000"/>
          <w:sz w:val="21"/>
          <w:szCs w:val="21"/>
        </w:rPr>
        <w:t>日正式实施，并于</w:t>
      </w:r>
      <w:r>
        <w:rPr>
          <w:rFonts w:ascii="Arial" w:hAnsi="Arial" w:cs="Arial"/>
          <w:color w:val="000000"/>
          <w:sz w:val="21"/>
          <w:szCs w:val="21"/>
        </w:rPr>
        <w:t>2015</w:t>
      </w:r>
      <w:r>
        <w:rPr>
          <w:rFonts w:ascii="Arial" w:hAnsi="Arial" w:cs="Arial"/>
          <w:color w:val="000000"/>
          <w:sz w:val="21"/>
          <w:szCs w:val="21"/>
        </w:rPr>
        <w:t>年</w:t>
      </w:r>
      <w:r>
        <w:rPr>
          <w:rFonts w:ascii="Arial" w:hAnsi="Arial" w:cs="Arial"/>
          <w:color w:val="000000"/>
          <w:sz w:val="21"/>
          <w:szCs w:val="21"/>
        </w:rPr>
        <w:t>1</w:t>
      </w:r>
      <w:r>
        <w:rPr>
          <w:rFonts w:ascii="Arial" w:hAnsi="Arial" w:cs="Arial"/>
          <w:color w:val="000000"/>
          <w:sz w:val="21"/>
          <w:szCs w:val="21"/>
        </w:rPr>
        <w:t>月</w:t>
      </w:r>
      <w:r>
        <w:rPr>
          <w:rFonts w:ascii="Arial" w:hAnsi="Arial" w:cs="Arial"/>
          <w:color w:val="000000"/>
          <w:sz w:val="21"/>
          <w:szCs w:val="21"/>
        </w:rPr>
        <w:t>1</w:t>
      </w:r>
      <w:r>
        <w:rPr>
          <w:rFonts w:ascii="Arial" w:hAnsi="Arial" w:cs="Arial"/>
          <w:color w:val="000000"/>
          <w:sz w:val="21"/>
          <w:szCs w:val="21"/>
        </w:rPr>
        <w:t>日起实行最新的排放标准。与此前标准相比，污染物排放浓度限值均大幅收严，同时新增了二英等污染物的排放限值。据《中国钢铁工业环境保护统计</w:t>
      </w:r>
      <w:r>
        <w:rPr>
          <w:rFonts w:ascii="Arial" w:hAnsi="Arial" w:cs="Arial"/>
          <w:color w:val="000000"/>
          <w:sz w:val="21"/>
          <w:szCs w:val="21"/>
        </w:rPr>
        <w:t>2014</w:t>
      </w:r>
      <w:r>
        <w:rPr>
          <w:rFonts w:ascii="Arial" w:hAnsi="Arial" w:cs="Arial"/>
          <w:color w:val="000000"/>
          <w:sz w:val="21"/>
          <w:szCs w:val="21"/>
        </w:rPr>
        <w:t>》会员单位上报信息数据统计，二氧化硫、氮氧化物和烟粉尘排放量分别为</w:t>
      </w:r>
      <w:r>
        <w:rPr>
          <w:rFonts w:ascii="Arial" w:hAnsi="Arial" w:cs="Arial"/>
          <w:color w:val="000000"/>
          <w:sz w:val="21"/>
          <w:szCs w:val="21"/>
        </w:rPr>
        <w:t>663005.89t</w:t>
      </w:r>
      <w:r>
        <w:rPr>
          <w:rFonts w:ascii="Arial" w:hAnsi="Arial" w:cs="Arial"/>
          <w:color w:val="000000"/>
          <w:sz w:val="21"/>
          <w:szCs w:val="21"/>
        </w:rPr>
        <w:t>、</w:t>
      </w:r>
      <w:r>
        <w:rPr>
          <w:rFonts w:ascii="Arial" w:hAnsi="Arial" w:cs="Arial"/>
          <w:color w:val="000000"/>
          <w:sz w:val="21"/>
          <w:szCs w:val="21"/>
        </w:rPr>
        <w:t>578269.12t</w:t>
      </w:r>
      <w:r>
        <w:rPr>
          <w:rFonts w:ascii="Arial" w:hAnsi="Arial" w:cs="Arial"/>
          <w:color w:val="000000"/>
          <w:sz w:val="21"/>
          <w:szCs w:val="21"/>
        </w:rPr>
        <w:t>和</w:t>
      </w:r>
      <w:r>
        <w:rPr>
          <w:rFonts w:ascii="Arial" w:hAnsi="Arial" w:cs="Arial"/>
          <w:color w:val="000000"/>
          <w:sz w:val="21"/>
          <w:szCs w:val="21"/>
        </w:rPr>
        <w:t>509687.19t</w:t>
      </w:r>
      <w:r>
        <w:rPr>
          <w:rFonts w:ascii="Arial" w:hAnsi="Arial" w:cs="Arial"/>
          <w:color w:val="000000"/>
          <w:sz w:val="21"/>
          <w:szCs w:val="21"/>
        </w:rPr>
        <w:t>，导致烧结生产中二英生成量增加。因此，在新的环保要求下，烧结烟气污染物的控制已经不再是简单的除尘脱硫，而是需要在单一污染物的治理基础上，考虑多污染物的协同控制，从而实现所有污染因子达标排放。那么，开发新型高效的污染物净化脱除技术就成为现阶段亟需解决的问题。</w:t>
      </w:r>
    </w:p>
    <w:p w:rsidR="00D55102" w:rsidRDefault="00D55102" w:rsidP="00D55102">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3810000" cy="2752725"/>
            <wp:effectExtent l="19050" t="0" r="0" b="0"/>
            <wp:docPr id="1" name="图片 1" descr="http://img01.mybjx.net/news/UploadFile/201806/2018060411403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1.mybjx.net/news/UploadFile/201806/2018060411403090.jpg"/>
                    <pic:cNvPicPr>
                      <a:picLocks noChangeAspect="1" noChangeArrowheads="1"/>
                    </pic:cNvPicPr>
                  </pic:nvPicPr>
                  <pic:blipFill>
                    <a:blip r:embed="rId6" cstate="print"/>
                    <a:srcRect/>
                    <a:stretch>
                      <a:fillRect/>
                    </a:stretch>
                  </pic:blipFill>
                  <pic:spPr bwMode="auto">
                    <a:xfrm>
                      <a:off x="0" y="0"/>
                      <a:ext cx="3810000" cy="2752725"/>
                    </a:xfrm>
                    <a:prstGeom prst="rect">
                      <a:avLst/>
                    </a:prstGeom>
                    <a:noFill/>
                    <a:ln w="9525">
                      <a:noFill/>
                      <a:miter lim="800000"/>
                      <a:headEnd/>
                      <a:tailEnd/>
                    </a:ln>
                  </pic:spPr>
                </pic:pic>
              </a:graphicData>
            </a:graphic>
          </wp:inline>
        </w:drawing>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一、钢铁行业烧结烟气多污染物排放特征</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1.</w:t>
      </w:r>
      <w:r>
        <w:rPr>
          <w:rStyle w:val="a5"/>
          <w:rFonts w:ascii="Arial" w:hAnsi="Arial" w:cs="Arial"/>
          <w:color w:val="000000"/>
          <w:sz w:val="21"/>
          <w:szCs w:val="21"/>
        </w:rPr>
        <w:t>二氧化硫</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烧结烟气中的二氧化硫主要来源于铁矿石和煤粉等固体燃料，其中的硫化物与有机硫被氧化为二氧化硫释放，产生量为</w:t>
      </w:r>
      <w:r>
        <w:rPr>
          <w:rFonts w:ascii="Arial" w:hAnsi="Arial" w:cs="Arial"/>
          <w:color w:val="000000"/>
          <w:sz w:val="21"/>
          <w:szCs w:val="21"/>
        </w:rPr>
        <w:t>0.8~2kg/t</w:t>
      </w:r>
      <w:r>
        <w:rPr>
          <w:rFonts w:ascii="Arial" w:hAnsi="Arial" w:cs="Arial"/>
          <w:color w:val="000000"/>
          <w:sz w:val="21"/>
          <w:szCs w:val="21"/>
        </w:rPr>
        <w:t>，排放浓度一般在</w:t>
      </w:r>
      <w:r>
        <w:rPr>
          <w:rFonts w:ascii="Arial" w:hAnsi="Arial" w:cs="Arial"/>
          <w:color w:val="000000"/>
          <w:sz w:val="21"/>
          <w:szCs w:val="21"/>
        </w:rPr>
        <w:t>300~10000mg/m3</w:t>
      </w:r>
      <w:r>
        <w:rPr>
          <w:rFonts w:ascii="Arial" w:hAnsi="Arial" w:cs="Arial"/>
          <w:color w:val="000000"/>
          <w:sz w:val="21"/>
          <w:szCs w:val="21"/>
        </w:rPr>
        <w:t>。</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因铁矿石和原煤品位差异，国内钢企烧结烟气中二氧化硫的排放浓度为</w:t>
      </w:r>
      <w:r>
        <w:rPr>
          <w:rFonts w:ascii="Arial" w:hAnsi="Arial" w:cs="Arial"/>
          <w:color w:val="000000"/>
          <w:sz w:val="21"/>
          <w:szCs w:val="21"/>
        </w:rPr>
        <w:t>200~6000mg/m3</w:t>
      </w:r>
      <w:r>
        <w:rPr>
          <w:rFonts w:ascii="Arial" w:hAnsi="Arial" w:cs="Arial"/>
          <w:color w:val="000000"/>
          <w:sz w:val="21"/>
          <w:szCs w:val="21"/>
        </w:rPr>
        <w:t>，因此在选择脱硫工艺时要做到因地制宜。</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2.</w:t>
      </w:r>
      <w:r>
        <w:rPr>
          <w:rStyle w:val="a5"/>
          <w:rFonts w:ascii="Arial" w:hAnsi="Arial" w:cs="Arial"/>
          <w:color w:val="000000"/>
          <w:sz w:val="21"/>
          <w:szCs w:val="21"/>
        </w:rPr>
        <w:t>氮氧化物</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烧结过程中产生的氮氧化物</w:t>
      </w:r>
      <w:r>
        <w:rPr>
          <w:rFonts w:ascii="Arial" w:hAnsi="Arial" w:cs="Arial"/>
          <w:color w:val="000000"/>
          <w:sz w:val="21"/>
          <w:szCs w:val="21"/>
        </w:rPr>
        <w:t>80%~90%</w:t>
      </w:r>
      <w:r>
        <w:rPr>
          <w:rFonts w:ascii="Arial" w:hAnsi="Arial" w:cs="Arial"/>
          <w:color w:val="000000"/>
          <w:sz w:val="21"/>
          <w:szCs w:val="21"/>
        </w:rPr>
        <w:t>来源于燃料中的氮，且</w:t>
      </w:r>
      <w:r>
        <w:rPr>
          <w:rFonts w:ascii="Arial" w:hAnsi="Arial" w:cs="Arial"/>
          <w:color w:val="000000"/>
          <w:sz w:val="21"/>
          <w:szCs w:val="21"/>
        </w:rPr>
        <w:t>90%</w:t>
      </w:r>
      <w:r>
        <w:rPr>
          <w:rFonts w:ascii="Arial" w:hAnsi="Arial" w:cs="Arial"/>
          <w:color w:val="000000"/>
          <w:sz w:val="21"/>
          <w:szCs w:val="21"/>
        </w:rPr>
        <w:t>以上为一氧化氮，</w:t>
      </w:r>
      <w:r>
        <w:rPr>
          <w:rFonts w:ascii="Arial" w:hAnsi="Arial" w:cs="Arial"/>
          <w:color w:val="000000"/>
          <w:sz w:val="21"/>
          <w:szCs w:val="21"/>
        </w:rPr>
        <w:t>5%~10%</w:t>
      </w:r>
      <w:r>
        <w:rPr>
          <w:rFonts w:ascii="Arial" w:hAnsi="Arial" w:cs="Arial"/>
          <w:color w:val="000000"/>
          <w:sz w:val="21"/>
          <w:szCs w:val="21"/>
        </w:rPr>
        <w:t>为二氧化氮以及微量一氧化二氮，产生量为</w:t>
      </w:r>
      <w:r>
        <w:rPr>
          <w:rFonts w:ascii="Arial" w:hAnsi="Arial" w:cs="Arial"/>
          <w:color w:val="000000"/>
          <w:sz w:val="21"/>
          <w:szCs w:val="21"/>
        </w:rPr>
        <w:t>0.4~0.7kg/t</w:t>
      </w:r>
      <w:r>
        <w:rPr>
          <w:rFonts w:ascii="Arial" w:hAnsi="Arial" w:cs="Arial"/>
          <w:color w:val="000000"/>
          <w:sz w:val="21"/>
          <w:szCs w:val="21"/>
        </w:rPr>
        <w:t>，排放浓度一般为</w:t>
      </w:r>
      <w:r>
        <w:rPr>
          <w:rFonts w:ascii="Arial" w:hAnsi="Arial" w:cs="Arial"/>
          <w:color w:val="000000"/>
          <w:sz w:val="21"/>
          <w:szCs w:val="21"/>
        </w:rPr>
        <w:lastRenderedPageBreak/>
        <w:t>200~350mg/m3</w:t>
      </w:r>
      <w:r>
        <w:rPr>
          <w:rFonts w:ascii="Arial" w:hAnsi="Arial" w:cs="Arial"/>
          <w:color w:val="000000"/>
          <w:sz w:val="21"/>
          <w:szCs w:val="21"/>
        </w:rPr>
        <w:t>。燃料品质差异导致烧结烟气中氮氧化物排放浓度介于</w:t>
      </w:r>
      <w:r>
        <w:rPr>
          <w:rFonts w:ascii="Arial" w:hAnsi="Arial" w:cs="Arial"/>
          <w:color w:val="000000"/>
          <w:sz w:val="21"/>
          <w:szCs w:val="21"/>
        </w:rPr>
        <w:t>100~600mg/m3</w:t>
      </w:r>
      <w:r>
        <w:rPr>
          <w:rFonts w:ascii="Arial" w:hAnsi="Arial" w:cs="Arial"/>
          <w:color w:val="000000"/>
          <w:sz w:val="21"/>
          <w:szCs w:val="21"/>
        </w:rPr>
        <w:t>之间，个别无法满足排放限值的企业面临增加脱硝装置来实现达标排放的问题。</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3.</w:t>
      </w:r>
      <w:r>
        <w:rPr>
          <w:rStyle w:val="a5"/>
          <w:rFonts w:ascii="Arial" w:hAnsi="Arial" w:cs="Arial"/>
          <w:color w:val="000000"/>
          <w:sz w:val="21"/>
          <w:szCs w:val="21"/>
        </w:rPr>
        <w:t>粉尘</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烧结生产粉尘来源于烧结原燃料，燃烧使抽风烟道排出大量的含尘废气。该工序粉尘产生量为</w:t>
      </w:r>
      <w:r>
        <w:rPr>
          <w:rFonts w:ascii="Arial" w:hAnsi="Arial" w:cs="Arial"/>
          <w:color w:val="000000"/>
          <w:sz w:val="21"/>
          <w:szCs w:val="21"/>
        </w:rPr>
        <w:t>20~40kg/t(</w:t>
      </w:r>
      <w:r>
        <w:rPr>
          <w:rFonts w:ascii="Arial" w:hAnsi="Arial" w:cs="Arial"/>
          <w:color w:val="000000"/>
          <w:sz w:val="21"/>
          <w:szCs w:val="21"/>
        </w:rPr>
        <w:t>以烧结矿计</w:t>
      </w:r>
      <w:r>
        <w:rPr>
          <w:rFonts w:ascii="Arial" w:hAnsi="Arial" w:cs="Arial"/>
          <w:color w:val="000000"/>
          <w:sz w:val="21"/>
          <w:szCs w:val="21"/>
        </w:rPr>
        <w:t>)</w:t>
      </w:r>
      <w:r>
        <w:rPr>
          <w:rFonts w:ascii="Arial" w:hAnsi="Arial" w:cs="Arial"/>
          <w:color w:val="000000"/>
          <w:sz w:val="21"/>
          <w:szCs w:val="21"/>
        </w:rPr>
        <w:t>，排放浓度一般为</w:t>
      </w:r>
      <w:r>
        <w:rPr>
          <w:rFonts w:ascii="Arial" w:hAnsi="Arial" w:cs="Arial"/>
          <w:color w:val="000000"/>
          <w:sz w:val="21"/>
          <w:szCs w:val="21"/>
        </w:rPr>
        <w:t>1000~5000mg/m3</w:t>
      </w:r>
      <w:r>
        <w:rPr>
          <w:rFonts w:ascii="Arial" w:hAnsi="Arial" w:cs="Arial"/>
          <w:color w:val="000000"/>
          <w:sz w:val="21"/>
          <w:szCs w:val="21"/>
        </w:rPr>
        <w:t>，成分较复杂，主要包括铁的氧化物、碱金属、二氧化硅、二氧化钛和二噁英等。目前，经过脱硫后布袋除尘器或湿式电除尘器的粉尘排放浓度均在</w:t>
      </w:r>
      <w:r>
        <w:rPr>
          <w:rFonts w:ascii="Arial" w:hAnsi="Arial" w:cs="Arial"/>
          <w:color w:val="000000"/>
          <w:sz w:val="21"/>
          <w:szCs w:val="21"/>
        </w:rPr>
        <w:t>40mg/m3</w:t>
      </w:r>
      <w:r>
        <w:rPr>
          <w:rFonts w:ascii="Arial" w:hAnsi="Arial" w:cs="Arial"/>
          <w:color w:val="000000"/>
          <w:sz w:val="21"/>
          <w:szCs w:val="21"/>
        </w:rPr>
        <w:t>以下，满足排放要求。</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4.</w:t>
      </w:r>
      <w:r>
        <w:rPr>
          <w:rStyle w:val="a5"/>
          <w:rFonts w:ascii="Arial" w:hAnsi="Arial" w:cs="Arial"/>
          <w:color w:val="000000"/>
          <w:sz w:val="21"/>
          <w:szCs w:val="21"/>
        </w:rPr>
        <w:t>二噁英</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烧结工序中的二噁英主要来自于烧结料层中，焦粉、煤等含碳成分和含铁原料中的含氯载体，以铜、铁催化在氧化气氛中于</w:t>
      </w:r>
      <w:r>
        <w:rPr>
          <w:rFonts w:ascii="Arial" w:hAnsi="Arial" w:cs="Arial"/>
          <w:color w:val="000000"/>
          <w:sz w:val="21"/>
          <w:szCs w:val="21"/>
        </w:rPr>
        <w:t>250</w:t>
      </w:r>
      <w:r>
        <w:rPr>
          <w:rFonts w:hint="eastAsia"/>
          <w:color w:val="000000"/>
          <w:sz w:val="21"/>
          <w:szCs w:val="21"/>
        </w:rPr>
        <w:t>℃</w:t>
      </w:r>
      <w:r>
        <w:rPr>
          <w:rFonts w:ascii="Arial" w:hAnsi="Arial" w:cs="Arial"/>
          <w:color w:val="000000"/>
          <w:sz w:val="21"/>
          <w:szCs w:val="21"/>
        </w:rPr>
        <w:t>~450</w:t>
      </w:r>
      <w:r>
        <w:rPr>
          <w:rFonts w:hint="eastAsia"/>
          <w:color w:val="000000"/>
          <w:sz w:val="21"/>
          <w:szCs w:val="21"/>
        </w:rPr>
        <w:t>℃</w:t>
      </w:r>
      <w:r>
        <w:rPr>
          <w:rFonts w:ascii="Arial" w:hAnsi="Arial" w:cs="Arial"/>
          <w:color w:val="000000"/>
          <w:sz w:val="21"/>
          <w:szCs w:val="21"/>
        </w:rPr>
        <w:t>条件下，在干燥预热带形成二噁英。此过程中，二噁英同类物以多氯代二苯并呋喃</w:t>
      </w:r>
      <w:r>
        <w:rPr>
          <w:rFonts w:ascii="Arial" w:hAnsi="Arial" w:cs="Arial"/>
          <w:color w:val="000000"/>
          <w:sz w:val="21"/>
          <w:szCs w:val="21"/>
        </w:rPr>
        <w:t>(</w:t>
      </w:r>
      <w:proofErr w:type="spellStart"/>
      <w:r>
        <w:rPr>
          <w:rFonts w:ascii="Arial" w:hAnsi="Arial" w:cs="Arial"/>
          <w:color w:val="000000"/>
          <w:sz w:val="21"/>
          <w:szCs w:val="21"/>
        </w:rPr>
        <w:t>Polychlorinateddibenzofurans</w:t>
      </w:r>
      <w:proofErr w:type="spellEnd"/>
      <w:r>
        <w:rPr>
          <w:rFonts w:ascii="Arial" w:hAnsi="Arial" w:cs="Arial"/>
          <w:color w:val="000000"/>
          <w:sz w:val="21"/>
          <w:szCs w:val="21"/>
        </w:rPr>
        <w:t>，</w:t>
      </w:r>
      <w:proofErr w:type="spellStart"/>
      <w:r>
        <w:rPr>
          <w:rFonts w:ascii="Arial" w:hAnsi="Arial" w:cs="Arial"/>
          <w:color w:val="000000"/>
          <w:sz w:val="21"/>
          <w:szCs w:val="21"/>
        </w:rPr>
        <w:t>PCDFs</w:t>
      </w:r>
      <w:proofErr w:type="spellEnd"/>
      <w:r>
        <w:rPr>
          <w:rFonts w:ascii="Arial" w:hAnsi="Arial" w:cs="Arial"/>
          <w:color w:val="000000"/>
          <w:sz w:val="21"/>
          <w:szCs w:val="21"/>
        </w:rPr>
        <w:t>)</w:t>
      </w:r>
      <w:r>
        <w:rPr>
          <w:rFonts w:ascii="Arial" w:hAnsi="Arial" w:cs="Arial"/>
          <w:color w:val="000000"/>
          <w:sz w:val="21"/>
          <w:szCs w:val="21"/>
        </w:rPr>
        <w:t>为主，大部分烧结机二噁英排放浓度均</w:t>
      </w:r>
      <w:r>
        <w:rPr>
          <w:rFonts w:ascii="Arial" w:hAnsi="Arial" w:cs="Arial"/>
          <w:color w:val="000000"/>
          <w:sz w:val="21"/>
          <w:szCs w:val="21"/>
        </w:rPr>
        <w:t>≤1ng-TEQ/m3</w:t>
      </w:r>
      <w:r>
        <w:rPr>
          <w:rFonts w:ascii="Arial" w:hAnsi="Arial" w:cs="Arial"/>
          <w:color w:val="000000"/>
          <w:sz w:val="21"/>
          <w:szCs w:val="21"/>
        </w:rPr>
        <w:t>，但也存在处于</w:t>
      </w:r>
      <w:r>
        <w:rPr>
          <w:rFonts w:ascii="Arial" w:hAnsi="Arial" w:cs="Arial"/>
          <w:color w:val="000000"/>
          <w:sz w:val="21"/>
          <w:szCs w:val="21"/>
        </w:rPr>
        <w:t>1~5ng-TEQ/m3</w:t>
      </w:r>
      <w:r>
        <w:rPr>
          <w:rFonts w:ascii="Arial" w:hAnsi="Arial" w:cs="Arial"/>
          <w:color w:val="000000"/>
          <w:sz w:val="21"/>
          <w:szCs w:val="21"/>
        </w:rPr>
        <w:t>范围内的烧结机，若想满足</w:t>
      </w:r>
      <w:r>
        <w:rPr>
          <w:rFonts w:ascii="Arial" w:hAnsi="Arial" w:cs="Arial"/>
          <w:color w:val="000000"/>
          <w:sz w:val="21"/>
          <w:szCs w:val="21"/>
        </w:rPr>
        <w:t>0.5ng-TEQ/m3</w:t>
      </w:r>
      <w:r>
        <w:rPr>
          <w:rFonts w:ascii="Arial" w:hAnsi="Arial" w:cs="Arial"/>
          <w:color w:val="000000"/>
          <w:sz w:val="21"/>
          <w:szCs w:val="21"/>
        </w:rPr>
        <w:t>排放限值，也需在未来调配原料品位或增设相应二噁英处理设施予以应对。</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二、烧结烟气多污染物协同控制技术</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截至</w:t>
      </w:r>
      <w:r>
        <w:rPr>
          <w:rFonts w:ascii="Arial" w:hAnsi="Arial" w:cs="Arial"/>
          <w:color w:val="000000"/>
          <w:sz w:val="21"/>
          <w:szCs w:val="21"/>
        </w:rPr>
        <w:t>“</w:t>
      </w:r>
      <w:r>
        <w:rPr>
          <w:rFonts w:ascii="Arial" w:hAnsi="Arial" w:cs="Arial"/>
          <w:color w:val="000000"/>
          <w:sz w:val="21"/>
          <w:szCs w:val="21"/>
        </w:rPr>
        <w:t>十二五</w:t>
      </w:r>
      <w:r>
        <w:rPr>
          <w:rFonts w:ascii="Arial" w:hAnsi="Arial" w:cs="Arial"/>
          <w:color w:val="000000"/>
          <w:sz w:val="21"/>
          <w:szCs w:val="21"/>
        </w:rPr>
        <w:t>”</w:t>
      </w:r>
      <w:r>
        <w:rPr>
          <w:rFonts w:ascii="Arial" w:hAnsi="Arial" w:cs="Arial"/>
          <w:color w:val="000000"/>
          <w:sz w:val="21"/>
          <w:szCs w:val="21"/>
        </w:rPr>
        <w:t>末，绝大部分钢企烧结机都安装了烧结烟气脱硫装置，但氮氧化物、汞和二英的治理工作则刚刚起步，鲜有工程化案例。就烧结烟气脱硫而言，目前主要采用石灰</w:t>
      </w:r>
      <w:r>
        <w:rPr>
          <w:rFonts w:ascii="Arial" w:hAnsi="Arial" w:cs="Arial"/>
          <w:color w:val="000000"/>
          <w:sz w:val="21"/>
          <w:szCs w:val="21"/>
        </w:rPr>
        <w:t>(</w:t>
      </w:r>
      <w:r>
        <w:rPr>
          <w:rFonts w:ascii="Arial" w:hAnsi="Arial" w:cs="Arial"/>
          <w:color w:val="000000"/>
          <w:sz w:val="21"/>
          <w:szCs w:val="21"/>
        </w:rPr>
        <w:t>石</w:t>
      </w:r>
      <w:r>
        <w:rPr>
          <w:rFonts w:ascii="Arial" w:hAnsi="Arial" w:cs="Arial"/>
          <w:color w:val="000000"/>
          <w:sz w:val="21"/>
          <w:szCs w:val="21"/>
        </w:rPr>
        <w:t>)-</w:t>
      </w:r>
      <w:r>
        <w:rPr>
          <w:rFonts w:ascii="Arial" w:hAnsi="Arial" w:cs="Arial"/>
          <w:color w:val="000000"/>
          <w:sz w:val="21"/>
          <w:szCs w:val="21"/>
        </w:rPr>
        <w:t>石膏法、循环流化床法等成熟脱硫技术</w:t>
      </w:r>
      <w:r>
        <w:rPr>
          <w:rFonts w:ascii="Arial" w:hAnsi="Arial" w:cs="Arial"/>
          <w:color w:val="000000"/>
          <w:sz w:val="21"/>
          <w:szCs w:val="21"/>
        </w:rPr>
        <w:t>;</w:t>
      </w:r>
      <w:r>
        <w:rPr>
          <w:rFonts w:ascii="Arial" w:hAnsi="Arial" w:cs="Arial"/>
          <w:color w:val="000000"/>
          <w:sz w:val="21"/>
          <w:szCs w:val="21"/>
        </w:rPr>
        <w:t>对于烧结烟气脱硝，目前还没有匹配的控制技术，参照火电、水泥等行业烟气氮氧化物控制经验，一般采用选择性催化还原法</w:t>
      </w:r>
      <w:r>
        <w:rPr>
          <w:rFonts w:ascii="Arial" w:hAnsi="Arial" w:cs="Arial"/>
          <w:color w:val="000000"/>
          <w:sz w:val="21"/>
          <w:szCs w:val="21"/>
        </w:rPr>
        <w:t>(</w:t>
      </w:r>
      <w:hyperlink r:id="rId7" w:tgtFrame="_blank" w:tooltip="SCR新闻专题" w:history="1">
        <w:r>
          <w:rPr>
            <w:rStyle w:val="a4"/>
            <w:rFonts w:ascii="Arial" w:hAnsi="Arial" w:cs="Arial"/>
            <w:color w:val="0E6AAD"/>
            <w:sz w:val="21"/>
            <w:szCs w:val="21"/>
          </w:rPr>
          <w:t>SCR</w:t>
        </w:r>
      </w:hyperlink>
      <w:r>
        <w:rPr>
          <w:rFonts w:ascii="Arial" w:hAnsi="Arial" w:cs="Arial"/>
          <w:color w:val="000000"/>
          <w:sz w:val="21"/>
          <w:szCs w:val="21"/>
        </w:rPr>
        <w:t>)</w:t>
      </w:r>
      <w:r>
        <w:rPr>
          <w:rFonts w:ascii="Arial" w:hAnsi="Arial" w:cs="Arial"/>
          <w:color w:val="000000"/>
          <w:sz w:val="21"/>
          <w:szCs w:val="21"/>
        </w:rPr>
        <w:t>、选择性非催化还原法</w:t>
      </w:r>
      <w:r>
        <w:rPr>
          <w:rFonts w:ascii="Arial" w:hAnsi="Arial" w:cs="Arial"/>
          <w:color w:val="000000"/>
          <w:sz w:val="21"/>
          <w:szCs w:val="21"/>
        </w:rPr>
        <w:t>(SNCR)</w:t>
      </w:r>
      <w:r>
        <w:rPr>
          <w:rFonts w:ascii="Arial" w:hAnsi="Arial" w:cs="Arial"/>
          <w:color w:val="000000"/>
          <w:sz w:val="21"/>
          <w:szCs w:val="21"/>
        </w:rPr>
        <w:t>等脱硝技术，但烧结烟气温度较低，通常在</w:t>
      </w:r>
      <w:r>
        <w:rPr>
          <w:rFonts w:ascii="Arial" w:hAnsi="Arial" w:cs="Arial"/>
          <w:color w:val="000000"/>
          <w:sz w:val="21"/>
          <w:szCs w:val="21"/>
        </w:rPr>
        <w:t>180</w:t>
      </w:r>
      <w:r>
        <w:rPr>
          <w:rFonts w:hint="eastAsia"/>
          <w:color w:val="000000"/>
          <w:sz w:val="21"/>
          <w:szCs w:val="21"/>
        </w:rPr>
        <w:t>℃</w:t>
      </w:r>
      <w:r>
        <w:rPr>
          <w:rFonts w:ascii="Arial" w:hAnsi="Arial" w:cs="Arial"/>
          <w:color w:val="000000"/>
          <w:sz w:val="21"/>
          <w:szCs w:val="21"/>
        </w:rPr>
        <w:t>以下，难以达到传统脱硝催化剂反应的温度，依靠</w:t>
      </w:r>
      <w:r>
        <w:rPr>
          <w:rFonts w:ascii="Arial" w:hAnsi="Arial" w:cs="Arial"/>
          <w:color w:val="000000"/>
          <w:sz w:val="21"/>
          <w:szCs w:val="21"/>
        </w:rPr>
        <w:t>GGH</w:t>
      </w:r>
      <w:r>
        <w:rPr>
          <w:rFonts w:ascii="Arial" w:hAnsi="Arial" w:cs="Arial"/>
          <w:color w:val="000000"/>
          <w:sz w:val="21"/>
          <w:szCs w:val="21"/>
        </w:rPr>
        <w:t>换热无疑大大增加了系统能耗，且冶金行业不同于电力行业，未有脱硫或脱硝电价补贴，因此大大增加了运行成本。</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1.</w:t>
      </w:r>
      <w:r>
        <w:rPr>
          <w:rStyle w:val="a5"/>
          <w:rFonts w:ascii="Arial" w:hAnsi="Arial" w:cs="Arial"/>
          <w:color w:val="000000"/>
          <w:sz w:val="21"/>
          <w:szCs w:val="21"/>
        </w:rPr>
        <w:t>半干法</w:t>
      </w:r>
      <w:r>
        <w:rPr>
          <w:rStyle w:val="a5"/>
          <w:rFonts w:ascii="Arial" w:hAnsi="Arial" w:cs="Arial"/>
          <w:color w:val="000000"/>
          <w:sz w:val="21"/>
          <w:szCs w:val="21"/>
        </w:rPr>
        <w:t>(</w:t>
      </w:r>
      <w:r>
        <w:rPr>
          <w:rStyle w:val="a5"/>
          <w:rFonts w:ascii="Arial" w:hAnsi="Arial" w:cs="Arial"/>
          <w:color w:val="000000"/>
          <w:sz w:val="21"/>
          <w:szCs w:val="21"/>
        </w:rPr>
        <w:t>湿法</w:t>
      </w:r>
      <w:r>
        <w:rPr>
          <w:rStyle w:val="a5"/>
          <w:rFonts w:ascii="Arial" w:hAnsi="Arial" w:cs="Arial"/>
          <w:color w:val="000000"/>
          <w:sz w:val="21"/>
          <w:szCs w:val="21"/>
        </w:rPr>
        <w:t>)</w:t>
      </w:r>
      <w:r>
        <w:rPr>
          <w:rStyle w:val="a5"/>
          <w:rFonts w:ascii="Arial" w:hAnsi="Arial" w:cs="Arial"/>
          <w:color w:val="000000"/>
          <w:sz w:val="21"/>
          <w:szCs w:val="21"/>
        </w:rPr>
        <w:t>脱硫除尘</w:t>
      </w:r>
      <w:r>
        <w:rPr>
          <w:rStyle w:val="a5"/>
          <w:rFonts w:ascii="Arial" w:hAnsi="Arial" w:cs="Arial"/>
          <w:color w:val="000000"/>
          <w:sz w:val="21"/>
          <w:szCs w:val="21"/>
        </w:rPr>
        <w:t>+</w:t>
      </w:r>
      <w:r>
        <w:rPr>
          <w:rStyle w:val="a5"/>
          <w:rFonts w:ascii="Arial" w:hAnsi="Arial" w:cs="Arial"/>
          <w:color w:val="000000"/>
          <w:sz w:val="21"/>
          <w:szCs w:val="21"/>
        </w:rPr>
        <w:t>活性炭</w:t>
      </w:r>
      <w:r>
        <w:rPr>
          <w:rStyle w:val="a5"/>
          <w:rFonts w:ascii="Arial" w:hAnsi="Arial" w:cs="Arial"/>
          <w:color w:val="000000"/>
          <w:sz w:val="21"/>
          <w:szCs w:val="21"/>
        </w:rPr>
        <w:t>+SCR(</w:t>
      </w:r>
      <w:r>
        <w:rPr>
          <w:rStyle w:val="a5"/>
          <w:rFonts w:ascii="Arial" w:hAnsi="Arial" w:cs="Arial"/>
          <w:color w:val="000000"/>
          <w:sz w:val="21"/>
          <w:szCs w:val="21"/>
        </w:rPr>
        <w:t>低温</w:t>
      </w:r>
      <w:r>
        <w:rPr>
          <w:rStyle w:val="a5"/>
          <w:rFonts w:ascii="Arial" w:hAnsi="Arial" w:cs="Arial"/>
          <w:color w:val="000000"/>
          <w:sz w:val="21"/>
          <w:szCs w:val="21"/>
        </w:rPr>
        <w:t>SCR)</w:t>
      </w:r>
      <w:r>
        <w:rPr>
          <w:rStyle w:val="a5"/>
          <w:rFonts w:ascii="Arial" w:hAnsi="Arial" w:cs="Arial"/>
          <w:color w:val="000000"/>
          <w:sz w:val="21"/>
          <w:szCs w:val="21"/>
        </w:rPr>
        <w:t>协同净化</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半干法</w:t>
      </w:r>
      <w:r>
        <w:rPr>
          <w:rFonts w:ascii="Arial" w:hAnsi="Arial" w:cs="Arial"/>
          <w:color w:val="000000"/>
          <w:sz w:val="21"/>
          <w:szCs w:val="21"/>
        </w:rPr>
        <w:t>(</w:t>
      </w:r>
      <w:r>
        <w:rPr>
          <w:rFonts w:ascii="Arial" w:hAnsi="Arial" w:cs="Arial"/>
          <w:color w:val="000000"/>
          <w:sz w:val="21"/>
          <w:szCs w:val="21"/>
        </w:rPr>
        <w:t>湿法</w:t>
      </w:r>
      <w:r>
        <w:rPr>
          <w:rFonts w:ascii="Arial" w:hAnsi="Arial" w:cs="Arial"/>
          <w:color w:val="000000"/>
          <w:sz w:val="21"/>
          <w:szCs w:val="21"/>
        </w:rPr>
        <w:t>)</w:t>
      </w:r>
      <w:r>
        <w:rPr>
          <w:rFonts w:ascii="Arial" w:hAnsi="Arial" w:cs="Arial"/>
          <w:color w:val="000000"/>
          <w:sz w:val="21"/>
          <w:szCs w:val="21"/>
        </w:rPr>
        <w:t>脱硫</w:t>
      </w:r>
      <w:r>
        <w:rPr>
          <w:rFonts w:ascii="Arial" w:hAnsi="Arial" w:cs="Arial"/>
          <w:color w:val="000000"/>
          <w:sz w:val="21"/>
          <w:szCs w:val="21"/>
        </w:rPr>
        <w:t>+SCR</w:t>
      </w:r>
      <w:r>
        <w:rPr>
          <w:rFonts w:ascii="Arial" w:hAnsi="Arial" w:cs="Arial"/>
          <w:color w:val="000000"/>
          <w:sz w:val="21"/>
          <w:szCs w:val="21"/>
        </w:rPr>
        <w:t>脱硝工艺成功应用于电力行业，脱硫效率</w:t>
      </w:r>
      <w:r>
        <w:rPr>
          <w:rFonts w:ascii="Arial" w:hAnsi="Arial" w:cs="Arial"/>
          <w:color w:val="000000"/>
          <w:sz w:val="21"/>
          <w:szCs w:val="21"/>
        </w:rPr>
        <w:t>≥95%</w:t>
      </w:r>
      <w:r>
        <w:rPr>
          <w:rFonts w:ascii="Arial" w:hAnsi="Arial" w:cs="Arial"/>
          <w:color w:val="000000"/>
          <w:sz w:val="21"/>
          <w:szCs w:val="21"/>
        </w:rPr>
        <w:t>，脱硝效率为</w:t>
      </w:r>
      <w:r>
        <w:rPr>
          <w:rFonts w:ascii="Arial" w:hAnsi="Arial" w:cs="Arial"/>
          <w:color w:val="000000"/>
          <w:sz w:val="21"/>
          <w:szCs w:val="21"/>
        </w:rPr>
        <w:t>70%~85%</w:t>
      </w:r>
      <w:r>
        <w:rPr>
          <w:rFonts w:ascii="Arial" w:hAnsi="Arial" w:cs="Arial"/>
          <w:color w:val="000000"/>
          <w:sz w:val="21"/>
          <w:szCs w:val="21"/>
        </w:rPr>
        <w:t>。该组合工艺技术成熟，污染物脱除效率高，适用性强，可满足最新的排放标准，尤其适用于目前我国已建成烧结脱硫的实际情况，业主只需增设脱硝部分即可实现联合脱除，无需推倒重来。但主要问题是，目前商业催化剂催化活性温度窗口为</w:t>
      </w:r>
      <w:r>
        <w:rPr>
          <w:rFonts w:ascii="Arial" w:hAnsi="Arial" w:cs="Arial"/>
          <w:color w:val="000000"/>
          <w:sz w:val="21"/>
          <w:szCs w:val="21"/>
        </w:rPr>
        <w:t>280</w:t>
      </w:r>
      <w:r>
        <w:rPr>
          <w:rFonts w:hint="eastAsia"/>
          <w:color w:val="000000"/>
          <w:sz w:val="21"/>
          <w:szCs w:val="21"/>
        </w:rPr>
        <w:t>℃</w:t>
      </w:r>
      <w:r>
        <w:rPr>
          <w:rFonts w:ascii="Arial" w:hAnsi="Arial" w:cs="Arial"/>
          <w:color w:val="000000"/>
          <w:sz w:val="21"/>
          <w:szCs w:val="21"/>
        </w:rPr>
        <w:t>~400</w:t>
      </w:r>
      <w:r>
        <w:rPr>
          <w:rFonts w:hint="eastAsia"/>
          <w:color w:val="000000"/>
          <w:sz w:val="21"/>
          <w:szCs w:val="21"/>
        </w:rPr>
        <w:t>℃</w:t>
      </w:r>
      <w:r>
        <w:rPr>
          <w:rFonts w:ascii="Arial" w:hAnsi="Arial" w:cs="Arial"/>
          <w:color w:val="000000"/>
          <w:sz w:val="21"/>
          <w:szCs w:val="21"/>
        </w:rPr>
        <w:t>，而半干法脱硫出口温度为</w:t>
      </w:r>
      <w:r>
        <w:rPr>
          <w:rFonts w:ascii="Arial" w:hAnsi="Arial" w:cs="Arial"/>
          <w:color w:val="000000"/>
          <w:sz w:val="21"/>
          <w:szCs w:val="21"/>
        </w:rPr>
        <w:t>100</w:t>
      </w:r>
      <w:r>
        <w:rPr>
          <w:rFonts w:hint="eastAsia"/>
          <w:color w:val="000000"/>
          <w:sz w:val="21"/>
          <w:szCs w:val="21"/>
        </w:rPr>
        <w:t>℃</w:t>
      </w:r>
      <w:r>
        <w:rPr>
          <w:rFonts w:ascii="Arial" w:hAnsi="Arial" w:cs="Arial"/>
          <w:color w:val="000000"/>
          <w:sz w:val="21"/>
          <w:szCs w:val="21"/>
        </w:rPr>
        <w:t>~140</w:t>
      </w:r>
      <w:r>
        <w:rPr>
          <w:rFonts w:hint="eastAsia"/>
          <w:color w:val="000000"/>
          <w:sz w:val="21"/>
          <w:szCs w:val="21"/>
        </w:rPr>
        <w:t>℃</w:t>
      </w:r>
      <w:r>
        <w:rPr>
          <w:rFonts w:ascii="Arial" w:hAnsi="Arial" w:cs="Arial"/>
          <w:color w:val="000000"/>
          <w:sz w:val="21"/>
          <w:szCs w:val="21"/>
        </w:rPr>
        <w:t>，湿法脱硫出口温度更低，因此若想移植此工艺至烧结脱硝应用，将烟气加热至催化剂活性温度窗口，势必会大大增加能耗，且复杂的烧结烟气成分对催化剂的使用寿命和维护成本都会构成较大影响。而目前仍处于实验室或中试规模的</w:t>
      </w:r>
      <w:proofErr w:type="spellStart"/>
      <w:r>
        <w:rPr>
          <w:rFonts w:ascii="Arial" w:hAnsi="Arial" w:cs="Arial"/>
          <w:color w:val="000000"/>
          <w:sz w:val="21"/>
          <w:szCs w:val="21"/>
        </w:rPr>
        <w:t>Mn</w:t>
      </w:r>
      <w:proofErr w:type="spellEnd"/>
      <w:r>
        <w:rPr>
          <w:rFonts w:ascii="Arial" w:hAnsi="Arial" w:cs="Arial"/>
          <w:color w:val="000000"/>
          <w:sz w:val="21"/>
          <w:szCs w:val="21"/>
        </w:rPr>
        <w:t>基、</w:t>
      </w:r>
      <w:r>
        <w:rPr>
          <w:rFonts w:ascii="Arial" w:hAnsi="Arial" w:cs="Arial"/>
          <w:color w:val="000000"/>
          <w:sz w:val="21"/>
          <w:szCs w:val="21"/>
        </w:rPr>
        <w:t>Cu</w:t>
      </w:r>
      <w:r>
        <w:rPr>
          <w:rFonts w:ascii="Arial" w:hAnsi="Arial" w:cs="Arial"/>
          <w:color w:val="000000"/>
          <w:sz w:val="21"/>
          <w:szCs w:val="21"/>
        </w:rPr>
        <w:t>基等低温</w:t>
      </w:r>
      <w:r>
        <w:rPr>
          <w:rFonts w:ascii="Arial" w:hAnsi="Arial" w:cs="Arial"/>
          <w:color w:val="000000"/>
          <w:sz w:val="21"/>
          <w:szCs w:val="21"/>
        </w:rPr>
        <w:t>SCR</w:t>
      </w:r>
      <w:r>
        <w:rPr>
          <w:rFonts w:ascii="Arial" w:hAnsi="Arial" w:cs="Arial"/>
          <w:color w:val="000000"/>
          <w:sz w:val="21"/>
          <w:szCs w:val="21"/>
        </w:rPr>
        <w:t>脱硝催化剂的抗中毒性能还有待检验。活性炭通过吸附</w:t>
      </w:r>
      <w:r>
        <w:rPr>
          <w:rFonts w:ascii="Arial" w:hAnsi="Arial" w:cs="Arial"/>
          <w:color w:val="000000"/>
          <w:sz w:val="21"/>
          <w:szCs w:val="21"/>
        </w:rPr>
        <w:t>Hg0</w:t>
      </w:r>
      <w:r>
        <w:rPr>
          <w:rFonts w:ascii="Arial" w:hAnsi="Arial" w:cs="Arial"/>
          <w:color w:val="000000"/>
          <w:sz w:val="21"/>
          <w:szCs w:val="21"/>
        </w:rPr>
        <w:t>来实现对汞的脱除，但吸附效率相对较低。二噁英在高效除尘过程中可实现部分脱除，并通过后续的吸附或者催化分解可进一步去除。目前，由浙大能源工程学院研制的</w:t>
      </w:r>
      <w:r>
        <w:rPr>
          <w:rFonts w:ascii="Arial" w:hAnsi="Arial" w:cs="Arial"/>
          <w:color w:val="000000"/>
          <w:sz w:val="21"/>
          <w:szCs w:val="21"/>
        </w:rPr>
        <w:t>CDS-FGD+SCR</w:t>
      </w:r>
      <w:r>
        <w:rPr>
          <w:rFonts w:ascii="Arial" w:hAnsi="Arial" w:cs="Arial"/>
          <w:color w:val="000000"/>
          <w:sz w:val="21"/>
          <w:szCs w:val="21"/>
        </w:rPr>
        <w:t>协同技术已通过中试试验，获得了良好效果。</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lastRenderedPageBreak/>
        <w:t>2.</w:t>
      </w:r>
      <w:r>
        <w:rPr>
          <w:rStyle w:val="a5"/>
          <w:rFonts w:ascii="Arial" w:hAnsi="Arial" w:cs="Arial"/>
          <w:color w:val="000000"/>
          <w:sz w:val="21"/>
          <w:szCs w:val="21"/>
        </w:rPr>
        <w:t>活性焦</w:t>
      </w:r>
      <w:r>
        <w:rPr>
          <w:rStyle w:val="a5"/>
          <w:rFonts w:ascii="Arial" w:hAnsi="Arial" w:cs="Arial"/>
          <w:color w:val="000000"/>
          <w:sz w:val="21"/>
          <w:szCs w:val="21"/>
        </w:rPr>
        <w:t>(</w:t>
      </w:r>
      <w:r>
        <w:rPr>
          <w:rStyle w:val="a5"/>
          <w:rFonts w:ascii="Arial" w:hAnsi="Arial" w:cs="Arial"/>
          <w:color w:val="000000"/>
          <w:sz w:val="21"/>
          <w:szCs w:val="21"/>
        </w:rPr>
        <w:t>炭</w:t>
      </w:r>
      <w:r>
        <w:rPr>
          <w:rStyle w:val="a5"/>
          <w:rFonts w:ascii="Arial" w:hAnsi="Arial" w:cs="Arial"/>
          <w:color w:val="000000"/>
          <w:sz w:val="21"/>
          <w:szCs w:val="21"/>
        </w:rPr>
        <w:t>)</w:t>
      </w:r>
      <w:r>
        <w:rPr>
          <w:rStyle w:val="a5"/>
          <w:rFonts w:ascii="Arial" w:hAnsi="Arial" w:cs="Arial"/>
          <w:color w:val="000000"/>
          <w:sz w:val="21"/>
          <w:szCs w:val="21"/>
        </w:rPr>
        <w:t>移动床协同净化</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活性焦</w:t>
      </w:r>
      <w:r>
        <w:rPr>
          <w:rFonts w:ascii="Arial" w:hAnsi="Arial" w:cs="Arial"/>
          <w:color w:val="000000"/>
          <w:sz w:val="21"/>
          <w:szCs w:val="21"/>
        </w:rPr>
        <w:t>(</w:t>
      </w:r>
      <w:r>
        <w:rPr>
          <w:rFonts w:ascii="Arial" w:hAnsi="Arial" w:cs="Arial"/>
          <w:color w:val="000000"/>
          <w:sz w:val="21"/>
          <w:szCs w:val="21"/>
        </w:rPr>
        <w:t>炭</w:t>
      </w:r>
      <w:r>
        <w:rPr>
          <w:rFonts w:ascii="Arial" w:hAnsi="Arial" w:cs="Arial"/>
          <w:color w:val="000000"/>
          <w:sz w:val="21"/>
          <w:szCs w:val="21"/>
        </w:rPr>
        <w:t>)</w:t>
      </w:r>
      <w:r>
        <w:rPr>
          <w:rFonts w:ascii="Arial" w:hAnsi="Arial" w:cs="Arial"/>
          <w:color w:val="000000"/>
          <w:sz w:val="21"/>
          <w:szCs w:val="21"/>
        </w:rPr>
        <w:t>协同净化以物理</w:t>
      </w:r>
      <w:r>
        <w:rPr>
          <w:rFonts w:ascii="Arial" w:hAnsi="Arial" w:cs="Arial"/>
          <w:color w:val="000000"/>
          <w:sz w:val="21"/>
          <w:szCs w:val="21"/>
        </w:rPr>
        <w:t>-</w:t>
      </w:r>
      <w:r>
        <w:rPr>
          <w:rFonts w:ascii="Arial" w:hAnsi="Arial" w:cs="Arial"/>
          <w:color w:val="000000"/>
          <w:sz w:val="21"/>
          <w:szCs w:val="21"/>
        </w:rPr>
        <w:t>化学吸附和催化反应原理为基础，能实现一体化脱硫、脱硝、脱二噁英、脱重金属及除尘的烟气集成深度净化，解析二氧化硫制硫酸，而氮氧化物则在还原剂氨的气氛下，经由催化作用生成了无害的氮气和水，整个反应过程无废水、废渣排放，无二次污染，是适应烧结烟气脱硫和集成净化的先进环保技术。从日本住友在太钢</w:t>
      </w:r>
      <w:r>
        <w:rPr>
          <w:rFonts w:ascii="Arial" w:hAnsi="Arial" w:cs="Arial"/>
          <w:color w:val="000000"/>
          <w:sz w:val="21"/>
          <w:szCs w:val="21"/>
        </w:rPr>
        <w:t>450m2</w:t>
      </w:r>
      <w:r>
        <w:rPr>
          <w:rFonts w:ascii="Arial" w:hAnsi="Arial" w:cs="Arial"/>
          <w:color w:val="000000"/>
          <w:sz w:val="21"/>
          <w:szCs w:val="21"/>
        </w:rPr>
        <w:t>烧结机上兴建的国内首套全进口活性焦协同净化项目，到由上海克硫、中冶北方于江苏永钢</w:t>
      </w:r>
      <w:r>
        <w:rPr>
          <w:rFonts w:ascii="Arial" w:hAnsi="Arial" w:cs="Arial"/>
          <w:color w:val="000000"/>
          <w:sz w:val="21"/>
          <w:szCs w:val="21"/>
        </w:rPr>
        <w:t>2</w:t>
      </w:r>
      <w:r>
        <w:rPr>
          <w:rFonts w:ascii="Arial" w:hAnsi="Arial" w:cs="Arial"/>
          <w:color w:val="000000"/>
          <w:sz w:val="21"/>
          <w:szCs w:val="21"/>
        </w:rPr>
        <w:t>号</w:t>
      </w:r>
      <w:r>
        <w:rPr>
          <w:rFonts w:ascii="Arial" w:hAnsi="Arial" w:cs="Arial"/>
          <w:color w:val="000000"/>
          <w:sz w:val="21"/>
          <w:szCs w:val="21"/>
        </w:rPr>
        <w:t>450m2</w:t>
      </w:r>
      <w:r>
        <w:rPr>
          <w:rFonts w:ascii="Arial" w:hAnsi="Arial" w:cs="Arial"/>
          <w:color w:val="000000"/>
          <w:sz w:val="21"/>
          <w:szCs w:val="21"/>
        </w:rPr>
        <w:t>烧结机建成的首套自主知识产权的活性焦一体化脱除技术，表明我国已在此领域有了较大突破，投资和运行成本均有较大幅度的降低，理论上可实现</w:t>
      </w:r>
      <w:r>
        <w:rPr>
          <w:rFonts w:ascii="Arial" w:hAnsi="Arial" w:cs="Arial"/>
          <w:color w:val="000000"/>
          <w:sz w:val="21"/>
          <w:szCs w:val="21"/>
        </w:rPr>
        <w:t>90%</w:t>
      </w:r>
      <w:r>
        <w:rPr>
          <w:rFonts w:ascii="Arial" w:hAnsi="Arial" w:cs="Arial"/>
          <w:color w:val="000000"/>
          <w:sz w:val="21"/>
          <w:szCs w:val="21"/>
        </w:rPr>
        <w:t>以上的脱硫效率与</w:t>
      </w:r>
      <w:r>
        <w:rPr>
          <w:rFonts w:ascii="Arial" w:hAnsi="Arial" w:cs="Arial"/>
          <w:color w:val="000000"/>
          <w:sz w:val="21"/>
          <w:szCs w:val="21"/>
        </w:rPr>
        <w:t>50%</w:t>
      </w:r>
      <w:r>
        <w:rPr>
          <w:rFonts w:ascii="Arial" w:hAnsi="Arial" w:cs="Arial"/>
          <w:color w:val="000000"/>
          <w:sz w:val="21"/>
          <w:szCs w:val="21"/>
        </w:rPr>
        <w:t>以上的脱硝效率，虽然仍存在较多实际问题，如运行稳定性，但此法作为目前唯一在国内具备成功应用案例的协同治理工艺，随着进一步的摸索改进，可作为一种较适用的治理技术。</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3.</w:t>
      </w:r>
      <w:r>
        <w:rPr>
          <w:rStyle w:val="a5"/>
          <w:rFonts w:ascii="Arial" w:hAnsi="Arial" w:cs="Arial"/>
          <w:color w:val="000000"/>
          <w:sz w:val="21"/>
          <w:szCs w:val="21"/>
        </w:rPr>
        <w:t>新型一塔式固定床干法联合净化</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此工艺由北京科技大学环境工程系大气污染防治梯队研发，依靠层进式的脱硫</w:t>
      </w:r>
      <w:r>
        <w:rPr>
          <w:rFonts w:ascii="Arial" w:hAnsi="Arial" w:cs="Arial"/>
          <w:color w:val="000000"/>
          <w:sz w:val="21"/>
          <w:szCs w:val="21"/>
        </w:rPr>
        <w:t>—</w:t>
      </w:r>
      <w:r>
        <w:rPr>
          <w:rFonts w:ascii="Arial" w:hAnsi="Arial" w:cs="Arial"/>
          <w:color w:val="000000"/>
          <w:sz w:val="21"/>
          <w:szCs w:val="21"/>
        </w:rPr>
        <w:t>脱硝</w:t>
      </w:r>
      <w:r>
        <w:rPr>
          <w:rFonts w:ascii="Arial" w:hAnsi="Arial" w:cs="Arial"/>
          <w:color w:val="000000"/>
          <w:sz w:val="21"/>
          <w:szCs w:val="21"/>
        </w:rPr>
        <w:t>—</w:t>
      </w:r>
      <w:r>
        <w:rPr>
          <w:rFonts w:ascii="Arial" w:hAnsi="Arial" w:cs="Arial"/>
          <w:color w:val="000000"/>
          <w:sz w:val="21"/>
          <w:szCs w:val="21"/>
        </w:rPr>
        <w:t>脱汞</w:t>
      </w:r>
      <w:r>
        <w:rPr>
          <w:rFonts w:ascii="Arial" w:hAnsi="Arial" w:cs="Arial"/>
          <w:color w:val="000000"/>
          <w:sz w:val="21"/>
          <w:szCs w:val="21"/>
        </w:rPr>
        <w:t>—</w:t>
      </w:r>
      <w:r>
        <w:rPr>
          <w:rFonts w:ascii="Arial" w:hAnsi="Arial" w:cs="Arial"/>
          <w:color w:val="000000"/>
          <w:sz w:val="21"/>
          <w:szCs w:val="21"/>
        </w:rPr>
        <w:t>脱二英一塔式净化技术路线。首先，经除尘后的烧结烟气通过高硫容的活性焦实现对二氧化硫的高效脱除</w:t>
      </w:r>
      <w:r>
        <w:rPr>
          <w:rFonts w:ascii="Arial" w:hAnsi="Arial" w:cs="Arial"/>
          <w:color w:val="000000"/>
          <w:sz w:val="21"/>
          <w:szCs w:val="21"/>
        </w:rPr>
        <w:t>;</w:t>
      </w:r>
      <w:r>
        <w:rPr>
          <w:rFonts w:ascii="Arial" w:hAnsi="Arial" w:cs="Arial"/>
          <w:color w:val="000000"/>
          <w:sz w:val="21"/>
          <w:szCs w:val="21"/>
        </w:rPr>
        <w:t>随后，利用双功能强氧化催化剂，实现进一步的脱汞、脱二噁英</w:t>
      </w:r>
      <w:r>
        <w:rPr>
          <w:rFonts w:ascii="Arial" w:hAnsi="Arial" w:cs="Arial"/>
          <w:color w:val="000000"/>
          <w:sz w:val="21"/>
          <w:szCs w:val="21"/>
        </w:rPr>
        <w:t>;</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最后，采用高效低温</w:t>
      </w:r>
      <w:r>
        <w:rPr>
          <w:rFonts w:ascii="Arial" w:hAnsi="Arial" w:cs="Arial"/>
          <w:color w:val="000000"/>
          <w:sz w:val="21"/>
          <w:szCs w:val="21"/>
        </w:rPr>
        <w:t>SCR</w:t>
      </w:r>
      <w:r>
        <w:rPr>
          <w:rFonts w:ascii="Arial" w:hAnsi="Arial" w:cs="Arial"/>
          <w:color w:val="000000"/>
          <w:sz w:val="21"/>
          <w:szCs w:val="21"/>
        </w:rPr>
        <w:t>催化剂，实现对氮氧化物的低温脱除。目前，该工艺已完成实验室测试，在</w:t>
      </w:r>
      <w:r>
        <w:rPr>
          <w:rFonts w:ascii="Arial" w:hAnsi="Arial" w:cs="Arial"/>
          <w:color w:val="000000"/>
          <w:sz w:val="21"/>
          <w:szCs w:val="21"/>
        </w:rPr>
        <w:t>≤150</w:t>
      </w:r>
      <w:r>
        <w:rPr>
          <w:rFonts w:hint="eastAsia"/>
          <w:color w:val="000000"/>
          <w:sz w:val="21"/>
          <w:szCs w:val="21"/>
        </w:rPr>
        <w:t>℃</w:t>
      </w:r>
      <w:r>
        <w:rPr>
          <w:rFonts w:ascii="Arial" w:hAnsi="Arial" w:cs="Arial"/>
          <w:color w:val="000000"/>
          <w:sz w:val="21"/>
          <w:szCs w:val="21"/>
        </w:rPr>
        <w:t>的条件下取得了脱硫、脱二英效率</w:t>
      </w:r>
      <w:r>
        <w:rPr>
          <w:rFonts w:ascii="Arial" w:hAnsi="Arial" w:cs="Arial"/>
          <w:color w:val="000000"/>
          <w:sz w:val="21"/>
          <w:szCs w:val="21"/>
        </w:rPr>
        <w:t>≥90%</w:t>
      </w:r>
      <w:r>
        <w:rPr>
          <w:rFonts w:ascii="Arial" w:hAnsi="Arial" w:cs="Arial"/>
          <w:color w:val="000000"/>
          <w:sz w:val="21"/>
          <w:szCs w:val="21"/>
        </w:rPr>
        <w:t>，脱硝、脱汞效率</w:t>
      </w:r>
      <w:r>
        <w:rPr>
          <w:rFonts w:ascii="Arial" w:hAnsi="Arial" w:cs="Arial"/>
          <w:color w:val="000000"/>
          <w:sz w:val="21"/>
          <w:szCs w:val="21"/>
        </w:rPr>
        <w:t>≥70%</w:t>
      </w:r>
      <w:r>
        <w:rPr>
          <w:rFonts w:ascii="Arial" w:hAnsi="Arial" w:cs="Arial"/>
          <w:color w:val="000000"/>
          <w:sz w:val="21"/>
          <w:szCs w:val="21"/>
        </w:rPr>
        <w:t>的优良活性。高硫容活性焦可减少其再生频率，提升其机械性能，减少损耗</w:t>
      </w:r>
      <w:r>
        <w:rPr>
          <w:rFonts w:ascii="Arial" w:hAnsi="Arial" w:cs="Arial"/>
          <w:color w:val="000000"/>
          <w:sz w:val="21"/>
          <w:szCs w:val="21"/>
        </w:rPr>
        <w:t>;</w:t>
      </w:r>
      <w:r>
        <w:rPr>
          <w:rFonts w:ascii="Arial" w:hAnsi="Arial" w:cs="Arial"/>
          <w:color w:val="000000"/>
          <w:sz w:val="21"/>
          <w:szCs w:val="21"/>
        </w:rPr>
        <w:t>双功能催化氧化材料</w:t>
      </w:r>
      <w:r>
        <w:rPr>
          <w:rFonts w:ascii="Arial" w:hAnsi="Arial" w:cs="Arial"/>
          <w:color w:val="000000"/>
          <w:sz w:val="21"/>
          <w:szCs w:val="21"/>
        </w:rPr>
        <w:t>(</w:t>
      </w:r>
      <w:r>
        <w:rPr>
          <w:rFonts w:ascii="Arial" w:hAnsi="Arial" w:cs="Arial"/>
          <w:color w:val="000000"/>
          <w:sz w:val="21"/>
          <w:szCs w:val="21"/>
        </w:rPr>
        <w:t>不使用卤素氧化剂</w:t>
      </w:r>
      <w:r>
        <w:rPr>
          <w:rFonts w:ascii="Arial" w:hAnsi="Arial" w:cs="Arial"/>
          <w:color w:val="000000"/>
          <w:sz w:val="21"/>
          <w:szCs w:val="21"/>
        </w:rPr>
        <w:t>)</w:t>
      </w:r>
      <w:r>
        <w:rPr>
          <w:rFonts w:ascii="Arial" w:hAnsi="Arial" w:cs="Arial"/>
          <w:color w:val="000000"/>
          <w:sz w:val="21"/>
          <w:szCs w:val="21"/>
        </w:rPr>
        <w:t>，促使一氧化氮被部分被氧化为二氧化氮，为下一步低温</w:t>
      </w:r>
      <w:r>
        <w:rPr>
          <w:rFonts w:ascii="Arial" w:hAnsi="Arial" w:cs="Arial"/>
          <w:color w:val="000000"/>
          <w:sz w:val="21"/>
          <w:szCs w:val="21"/>
        </w:rPr>
        <w:t>SCR</w:t>
      </w:r>
      <w:r>
        <w:rPr>
          <w:rFonts w:ascii="Arial" w:hAnsi="Arial" w:cs="Arial"/>
          <w:color w:val="000000"/>
          <w:sz w:val="21"/>
          <w:szCs w:val="21"/>
        </w:rPr>
        <w:t>脱硝创造有利条件。该工艺尚需进行工程实践测试，以此来检验其对实际烧结烟气复杂成分的抗性，结合实验数据进一步探讨应用此项技术实现烧结烟气协同治理的可能性。</w:t>
      </w:r>
    </w:p>
    <w:p w:rsidR="00D55102" w:rsidRDefault="00D55102" w:rsidP="00D55102">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4.</w:t>
      </w:r>
      <w:r>
        <w:rPr>
          <w:rStyle w:val="a5"/>
          <w:rFonts w:ascii="Arial" w:hAnsi="Arial" w:cs="Arial"/>
          <w:color w:val="000000"/>
          <w:sz w:val="21"/>
          <w:szCs w:val="21"/>
        </w:rPr>
        <w:t>臭氧氧化</w:t>
      </w:r>
      <w:r>
        <w:rPr>
          <w:rStyle w:val="a5"/>
          <w:rFonts w:ascii="Arial" w:hAnsi="Arial" w:cs="Arial"/>
          <w:color w:val="000000"/>
          <w:sz w:val="21"/>
          <w:szCs w:val="21"/>
        </w:rPr>
        <w:t>+</w:t>
      </w:r>
      <w:r>
        <w:rPr>
          <w:rStyle w:val="a5"/>
          <w:rFonts w:ascii="Arial" w:hAnsi="Arial" w:cs="Arial"/>
          <w:color w:val="000000"/>
          <w:sz w:val="21"/>
          <w:szCs w:val="21"/>
        </w:rPr>
        <w:t>催化液相吸收净化</w:t>
      </w:r>
    </w:p>
    <w:p w:rsidR="00D55102" w:rsidRDefault="00D55102" w:rsidP="00D55102">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该工艺主要是先将烟气中的一氧化氮通过臭氧的强氧化作用转变为二氧化氮，同时部分</w:t>
      </w:r>
      <w:r>
        <w:rPr>
          <w:rFonts w:ascii="Arial" w:hAnsi="Arial" w:cs="Arial"/>
          <w:color w:val="000000"/>
          <w:sz w:val="21"/>
          <w:szCs w:val="21"/>
        </w:rPr>
        <w:t>Hg0</w:t>
      </w:r>
      <w:r>
        <w:rPr>
          <w:rFonts w:ascii="Arial" w:hAnsi="Arial" w:cs="Arial"/>
          <w:color w:val="000000"/>
          <w:sz w:val="21"/>
          <w:szCs w:val="21"/>
        </w:rPr>
        <w:t>也会转变为</w:t>
      </w:r>
      <w:r>
        <w:rPr>
          <w:rFonts w:ascii="Arial" w:hAnsi="Arial" w:cs="Arial"/>
          <w:color w:val="000000"/>
          <w:sz w:val="21"/>
          <w:szCs w:val="21"/>
        </w:rPr>
        <w:t>Hg2+</w:t>
      </w:r>
      <w:r>
        <w:rPr>
          <w:rFonts w:ascii="Arial" w:hAnsi="Arial" w:cs="Arial"/>
          <w:color w:val="000000"/>
          <w:sz w:val="21"/>
          <w:szCs w:val="21"/>
        </w:rPr>
        <w:t>，再将烟气引入湿式洗涤塔中参与反应，脱除二氧化硫和二氧化氮等酸性气体污染物的同时，在双效催化剂的作用下，烟气中含有的剩余</w:t>
      </w:r>
      <w:r>
        <w:rPr>
          <w:rFonts w:ascii="Arial" w:hAnsi="Arial" w:cs="Arial"/>
          <w:color w:val="000000"/>
          <w:sz w:val="21"/>
          <w:szCs w:val="21"/>
        </w:rPr>
        <w:t>Hg0</w:t>
      </w:r>
      <w:r>
        <w:rPr>
          <w:rFonts w:ascii="Arial" w:hAnsi="Arial" w:cs="Arial"/>
          <w:color w:val="000000"/>
          <w:sz w:val="21"/>
          <w:szCs w:val="21"/>
        </w:rPr>
        <w:t>也会转变为</w:t>
      </w:r>
      <w:r>
        <w:rPr>
          <w:rFonts w:ascii="Arial" w:hAnsi="Arial" w:cs="Arial"/>
          <w:color w:val="000000"/>
          <w:sz w:val="21"/>
          <w:szCs w:val="21"/>
        </w:rPr>
        <w:t>Hg2+</w:t>
      </w:r>
      <w:r>
        <w:rPr>
          <w:rFonts w:ascii="Arial" w:hAnsi="Arial" w:cs="Arial"/>
          <w:color w:val="000000"/>
          <w:sz w:val="21"/>
          <w:szCs w:val="21"/>
        </w:rPr>
        <w:t>，二噁英也将分解生成二氧化碳从而一并经由液相吸收，实现协同净化，理论上可获得脱硫效率</w:t>
      </w:r>
      <w:r>
        <w:rPr>
          <w:rFonts w:ascii="Arial" w:hAnsi="Arial" w:cs="Arial"/>
          <w:color w:val="000000"/>
          <w:sz w:val="21"/>
          <w:szCs w:val="21"/>
        </w:rPr>
        <w:t>≥95%</w:t>
      </w:r>
      <w:r>
        <w:rPr>
          <w:rFonts w:ascii="Arial" w:hAnsi="Arial" w:cs="Arial"/>
          <w:color w:val="000000"/>
          <w:sz w:val="21"/>
          <w:szCs w:val="21"/>
        </w:rPr>
        <w:t>、脱硝效率</w:t>
      </w:r>
      <w:r>
        <w:rPr>
          <w:rFonts w:ascii="Arial" w:hAnsi="Arial" w:cs="Arial"/>
          <w:color w:val="000000"/>
          <w:sz w:val="21"/>
          <w:szCs w:val="21"/>
        </w:rPr>
        <w:t>≥80%</w:t>
      </w:r>
      <w:r>
        <w:rPr>
          <w:rFonts w:ascii="Arial" w:hAnsi="Arial" w:cs="Arial"/>
          <w:color w:val="000000"/>
          <w:sz w:val="21"/>
          <w:szCs w:val="21"/>
        </w:rPr>
        <w:t>的较优参数。此工艺原理看似简单，但对于强氧化剂臭氧添加量尚不能做到精确控制，量少会导致整个反应脱除效率下降，过多则会带来臭氧逃逸的严重二次污染，因此虽然本方法可以通过对现有的湿法脱硫进行改造予以实现，但是对诸如臭氧逃逸、固体废弃物处置等现实问题的影响，仍需进一步论证解决。</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102"/>
    <w:rsid w:val="00112A29"/>
    <w:rsid w:val="009D18D8"/>
    <w:rsid w:val="00D378E8"/>
    <w:rsid w:val="00D55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D55102"/>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5102"/>
    <w:rPr>
      <w:rFonts w:ascii="宋体" w:hAnsi="宋体" w:cs="宋体"/>
      <w:b/>
      <w:bCs/>
      <w:kern w:val="36"/>
      <w:sz w:val="48"/>
      <w:szCs w:val="48"/>
    </w:rPr>
  </w:style>
  <w:style w:type="paragraph" w:styleId="a3">
    <w:name w:val="Normal (Web)"/>
    <w:basedOn w:val="a"/>
    <w:uiPriority w:val="99"/>
    <w:unhideWhenUsed/>
    <w:rsid w:val="00D55102"/>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D55102"/>
    <w:rPr>
      <w:color w:val="0000FF"/>
      <w:u w:val="single"/>
    </w:rPr>
  </w:style>
  <w:style w:type="character" w:styleId="a5">
    <w:name w:val="Strong"/>
    <w:basedOn w:val="a0"/>
    <w:uiPriority w:val="22"/>
    <w:qFormat/>
    <w:rsid w:val="00D55102"/>
    <w:rPr>
      <w:b/>
      <w:bCs/>
    </w:rPr>
  </w:style>
  <w:style w:type="paragraph" w:styleId="a6">
    <w:name w:val="Balloon Text"/>
    <w:basedOn w:val="a"/>
    <w:link w:val="Char"/>
    <w:uiPriority w:val="99"/>
    <w:qFormat/>
    <w:rsid w:val="00D55102"/>
    <w:rPr>
      <w:sz w:val="18"/>
      <w:szCs w:val="18"/>
    </w:rPr>
  </w:style>
  <w:style w:type="character" w:customStyle="1" w:styleId="Char">
    <w:name w:val="批注框文本 Char"/>
    <w:basedOn w:val="a0"/>
    <w:link w:val="a6"/>
    <w:uiPriority w:val="99"/>
    <w:rsid w:val="00D55102"/>
    <w:rPr>
      <w:sz w:val="18"/>
      <w:szCs w:val="18"/>
    </w:rPr>
  </w:style>
</w:styles>
</file>

<file path=word/webSettings.xml><?xml version="1.0" encoding="utf-8"?>
<w:webSettings xmlns:r="http://schemas.openxmlformats.org/officeDocument/2006/relationships" xmlns:w="http://schemas.openxmlformats.org/wordprocessingml/2006/main">
  <w:divs>
    <w:div w:id="92021650">
      <w:bodyDiv w:val="1"/>
      <w:marLeft w:val="0"/>
      <w:marRight w:val="0"/>
      <w:marTop w:val="0"/>
      <w:marBottom w:val="0"/>
      <w:divBdr>
        <w:top w:val="none" w:sz="0" w:space="0" w:color="auto"/>
        <w:left w:val="none" w:sz="0" w:space="0" w:color="auto"/>
        <w:bottom w:val="none" w:sz="0" w:space="0" w:color="auto"/>
        <w:right w:val="none" w:sz="0" w:space="0" w:color="auto"/>
      </w:divBdr>
    </w:div>
    <w:div w:id="10023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uanbao.bjx.com.cn/tech/search_hyt0_hys0_zn0_keySC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huanbao.bjx.com.cn/tech/search_hyt0_hys0_zn0_key%b8%d6%cc%fa%d0%d0%d2%b5.html" TargetMode="External"/><Relationship Id="rId4" Type="http://schemas.openxmlformats.org/officeDocument/2006/relationships/hyperlink" Target="http://huanbao.bjx.com.cn/tech/search_hyt0_hys0_zn0_key%c9%d5%bd%e1%d1%cc%c6%f8.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2018-06-05T01:40:00Z</dcterms:created>
  <dcterms:modified xsi:type="dcterms:W3CDTF">2018-06-05T01:41:00Z</dcterms:modified>
</cp:coreProperties>
</file>