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sidRPr="00703F20">
        <w:rPr>
          <w:rFonts w:hint="eastAsia"/>
          <w:color w:val="2A2A2A"/>
          <w:sz w:val="21"/>
          <w:szCs w:val="21"/>
        </w:rPr>
        <w:t>烟气脱白的必要性与实施方案</w:t>
      </w:r>
    </w:p>
    <w:p w:rsidR="00703F20" w:rsidRDefault="00703F20" w:rsidP="00703F20">
      <w:pPr>
        <w:pStyle w:val="a3"/>
        <w:shd w:val="clear" w:color="auto" w:fill="F0F8FF"/>
        <w:spacing w:before="0" w:beforeAutospacing="0" w:after="360" w:afterAutospacing="0" w:line="360" w:lineRule="atLeast"/>
        <w:ind w:firstLine="480"/>
        <w:jc w:val="both"/>
        <w:rPr>
          <w:color w:val="2A2A2A"/>
          <w:sz w:val="21"/>
          <w:szCs w:val="21"/>
        </w:rPr>
      </w:pPr>
      <w:r>
        <w:rPr>
          <w:rFonts w:hint="eastAsia"/>
          <w:color w:val="2A2A2A"/>
          <w:sz w:val="21"/>
          <w:szCs w:val="21"/>
        </w:rPr>
        <w:t>目前国内绝大多数燃煤电厂或是其它化工行业的烟气在排放前大都进行了湿法脱硫，温度降至45℃~55℃，此时的烟气通常是饱和湿烟气，烟气中含有大量水蒸汽，水蒸汽中含有较多的溶解性盐、SO3、凝胶粉尘、微尘等（都是雾霾的主要成分)。如果烟气由烟囱直接排出，进入温度较低的环境空气中，由于环境空气的饱和湿度比较低，在烟气温度降低过程中，烟气中的水蒸汽会凝结形成湿烟羽。造成对大气的不仅是视觉的而且是实质上污染。</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noProof/>
          <w:color w:val="2A2A2A"/>
          <w:sz w:val="21"/>
          <w:szCs w:val="21"/>
        </w:rPr>
        <w:drawing>
          <wp:inline distT="0" distB="0" distL="0" distR="0">
            <wp:extent cx="4286250" cy="5153025"/>
            <wp:effectExtent l="19050" t="0" r="0" b="0"/>
            <wp:docPr id="1" name="图片 1" descr="http://www.qzbqxcl.com/uploadfiles/2018/05/201805250833583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zbqxcl.com/uploadfiles/2018/05/201805250833583358.jpg"/>
                    <pic:cNvPicPr>
                      <a:picLocks noChangeAspect="1" noChangeArrowheads="1"/>
                    </pic:cNvPicPr>
                  </pic:nvPicPr>
                  <pic:blipFill>
                    <a:blip r:embed="rId4" cstate="print"/>
                    <a:srcRect/>
                    <a:stretch>
                      <a:fillRect/>
                    </a:stretch>
                  </pic:blipFill>
                  <pic:spPr bwMode="auto">
                    <a:xfrm>
                      <a:off x="0" y="0"/>
                      <a:ext cx="4286250" cy="5153025"/>
                    </a:xfrm>
                    <a:prstGeom prst="rect">
                      <a:avLst/>
                    </a:prstGeom>
                    <a:noFill/>
                    <a:ln w="9525">
                      <a:noFill/>
                      <a:miter lim="800000"/>
                      <a:headEnd/>
                      <a:tailEnd/>
                    </a:ln>
                  </pic:spPr>
                </pic:pic>
              </a:graphicData>
            </a:graphic>
          </wp:inline>
        </w:drawing>
      </w:r>
      <w:r>
        <w:rPr>
          <w:rFonts w:ascii="MS Mincho" w:eastAsia="MS Mincho" w:hAnsi="MS Mincho" w:cs="MS Mincho" w:hint="eastAsia"/>
          <w:color w:val="2A2A2A"/>
          <w:sz w:val="21"/>
          <w:szCs w:val="21"/>
        </w:rPr>
        <w:t>​</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湿烟羽的形成机理如图1所示。图1中的曲线为湿空气的饱和曲线，假设湿烟气在烟囱出口处的状态位于A点，而环境空气的状态位于F点，烟气在离开烟囱时处于未饱和状态。湿烟气与环境空气}昆合过程开始沿AB线变化，达到B点后烟气变为饱和湿烟气，此后湿空气与环境空气的混合沿着曲线BDE变化，而多余的水蒸汽将凝结成液态小水滴，形成湿烟羽。</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noProof/>
          <w:color w:val="2A2A2A"/>
          <w:sz w:val="21"/>
          <w:szCs w:val="21"/>
        </w:rPr>
        <w:lastRenderedPageBreak/>
        <w:drawing>
          <wp:inline distT="0" distB="0" distL="0" distR="0">
            <wp:extent cx="4276725" cy="2867025"/>
            <wp:effectExtent l="19050" t="0" r="9525" b="0"/>
            <wp:docPr id="2" name="图片 2" descr="http://www.qzbqxcl.com/uploadfiles/2018/05/201805250833583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zbqxcl.com/uploadfiles/2018/05/201805250833583358.jpg"/>
                    <pic:cNvPicPr>
                      <a:picLocks noChangeAspect="1" noChangeArrowheads="1"/>
                    </pic:cNvPicPr>
                  </pic:nvPicPr>
                  <pic:blipFill>
                    <a:blip r:embed="rId4" cstate="print"/>
                    <a:srcRect/>
                    <a:stretch>
                      <a:fillRect/>
                    </a:stretch>
                  </pic:blipFill>
                  <pic:spPr bwMode="auto">
                    <a:xfrm>
                      <a:off x="0" y="0"/>
                      <a:ext cx="4276725" cy="2867025"/>
                    </a:xfrm>
                    <a:prstGeom prst="rect">
                      <a:avLst/>
                    </a:prstGeom>
                    <a:noFill/>
                    <a:ln w="9525">
                      <a:noFill/>
                      <a:miter lim="800000"/>
                      <a:headEnd/>
                      <a:tailEnd/>
                    </a:ln>
                  </pic:spPr>
                </pic:pic>
              </a:graphicData>
            </a:graphic>
          </wp:inline>
        </w:drawing>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Style w:val="a4"/>
          <w:rFonts w:hint="eastAsia"/>
          <w:color w:val="2A2A2A"/>
          <w:sz w:val="21"/>
          <w:szCs w:val="21"/>
        </w:rPr>
        <w:t>常用处理工艺</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由于南北东西地域的不同，气候条件相差很大。比如平均温度、湿度，极端温度相差很大，采用的方法技术也不尽相同。还有各企业的工艺流程条件不同、余热资源不同、投资要求不同，采取的脱硫消白方法不同等因素，工艺方案千变万化有很大的差别,但满足用户要求是技术方案的根本要求。根据湿烟羽形成及消散的机理，目前常用的方法归纳为：</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烟气加热技术、烟气冷凝技术、烟气先冷凝再热技术及各种方法的组合技术。</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noProof/>
          <w:color w:val="2A2A2A"/>
          <w:sz w:val="21"/>
          <w:szCs w:val="21"/>
        </w:rPr>
        <w:lastRenderedPageBreak/>
        <w:drawing>
          <wp:inline distT="0" distB="0" distL="0" distR="0">
            <wp:extent cx="5800725" cy="4362450"/>
            <wp:effectExtent l="19050" t="0" r="9525" b="0"/>
            <wp:docPr id="3" name="图片 3" descr="http://www.qzbqxcl.com/uploadfiles/2018/05/201805250833583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zbqxcl.com/uploadfiles/2018/05/201805250833583358.jpg"/>
                    <pic:cNvPicPr>
                      <a:picLocks noChangeAspect="1" noChangeArrowheads="1"/>
                    </pic:cNvPicPr>
                  </pic:nvPicPr>
                  <pic:blipFill>
                    <a:blip r:embed="rId4" cstate="print"/>
                    <a:srcRect/>
                    <a:stretch>
                      <a:fillRect/>
                    </a:stretch>
                  </pic:blipFill>
                  <pic:spPr bwMode="auto">
                    <a:xfrm>
                      <a:off x="0" y="0"/>
                      <a:ext cx="5800725" cy="4362450"/>
                    </a:xfrm>
                    <a:prstGeom prst="rect">
                      <a:avLst/>
                    </a:prstGeom>
                    <a:noFill/>
                    <a:ln w="9525">
                      <a:noFill/>
                      <a:miter lim="800000"/>
                      <a:headEnd/>
                      <a:tailEnd/>
                    </a:ln>
                  </pic:spPr>
                </pic:pic>
              </a:graphicData>
            </a:graphic>
          </wp:inline>
        </w:drawing>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 </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以上这些技术的组合总的来讲达到的目的是消白、节能、投资低，即“性能/投资=性价比”高。</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Style w:val="a4"/>
          <w:rFonts w:hint="eastAsia"/>
          <w:color w:val="2A2A2A"/>
          <w:sz w:val="21"/>
          <w:szCs w:val="21"/>
        </w:rPr>
        <w:t>项目案例</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Style w:val="a4"/>
          <w:rFonts w:hint="eastAsia"/>
          <w:color w:val="2A2A2A"/>
          <w:sz w:val="21"/>
          <w:szCs w:val="21"/>
        </w:rPr>
        <w:t>以邯郸某钢厂30000m3/h（工况）冷轧</w:t>
      </w:r>
      <w:hyperlink r:id="rId5" w:tgtFrame="_blank" w:tooltip="烟气脱白新闻专题" w:history="1">
        <w:r>
          <w:rPr>
            <w:rStyle w:val="a5"/>
            <w:rFonts w:hint="eastAsia"/>
            <w:b/>
            <w:bCs/>
            <w:color w:val="0E6AAD"/>
            <w:sz w:val="21"/>
            <w:szCs w:val="21"/>
          </w:rPr>
          <w:t>烟气脱白</w:t>
        </w:r>
      </w:hyperlink>
      <w:r>
        <w:rPr>
          <w:rStyle w:val="a4"/>
          <w:rFonts w:hint="eastAsia"/>
          <w:color w:val="2A2A2A"/>
          <w:sz w:val="21"/>
          <w:szCs w:val="21"/>
        </w:rPr>
        <w:t>为例：</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Style w:val="a4"/>
          <w:rFonts w:hint="eastAsia"/>
          <w:color w:val="2A2A2A"/>
          <w:sz w:val="21"/>
          <w:szCs w:val="21"/>
        </w:rPr>
        <w:t>1、项目概况</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本项目处理废气为邯郸某钢厂30000m3/h（工况）冷轧烟气。烟气首先经过</w:t>
      </w:r>
      <w:proofErr w:type="spellStart"/>
      <w:r>
        <w:rPr>
          <w:rFonts w:hint="eastAsia"/>
          <w:color w:val="2A2A2A"/>
          <w:sz w:val="21"/>
          <w:szCs w:val="21"/>
        </w:rPr>
        <w:t>HCl</w:t>
      </w:r>
      <w:proofErr w:type="spellEnd"/>
      <w:r>
        <w:rPr>
          <w:rFonts w:hint="eastAsia"/>
          <w:color w:val="2A2A2A"/>
          <w:sz w:val="21"/>
          <w:szCs w:val="21"/>
        </w:rPr>
        <w:t>吸收塔，回收气体中的</w:t>
      </w:r>
      <w:proofErr w:type="spellStart"/>
      <w:r>
        <w:rPr>
          <w:rFonts w:hint="eastAsia"/>
          <w:color w:val="2A2A2A"/>
          <w:sz w:val="21"/>
          <w:szCs w:val="21"/>
        </w:rPr>
        <w:t>HCl</w:t>
      </w:r>
      <w:proofErr w:type="spellEnd"/>
      <w:r>
        <w:rPr>
          <w:rFonts w:hint="eastAsia"/>
          <w:color w:val="2A2A2A"/>
          <w:sz w:val="21"/>
          <w:szCs w:val="21"/>
        </w:rPr>
        <w:t>后烟气温度约为70-80℃。回收</w:t>
      </w:r>
      <w:proofErr w:type="spellStart"/>
      <w:r>
        <w:rPr>
          <w:rFonts w:hint="eastAsia"/>
          <w:color w:val="2A2A2A"/>
          <w:sz w:val="21"/>
          <w:szCs w:val="21"/>
        </w:rPr>
        <w:t>HCl</w:t>
      </w:r>
      <w:proofErr w:type="spellEnd"/>
      <w:r>
        <w:rPr>
          <w:rFonts w:hint="eastAsia"/>
          <w:color w:val="2A2A2A"/>
          <w:sz w:val="21"/>
          <w:szCs w:val="21"/>
        </w:rPr>
        <w:t>的烟气通过喷淋塔，进一步降低烟气中的</w:t>
      </w:r>
      <w:proofErr w:type="spellStart"/>
      <w:r>
        <w:rPr>
          <w:rFonts w:hint="eastAsia"/>
          <w:color w:val="2A2A2A"/>
          <w:sz w:val="21"/>
          <w:szCs w:val="21"/>
        </w:rPr>
        <w:t>HCl</w:t>
      </w:r>
      <w:proofErr w:type="spellEnd"/>
      <w:r>
        <w:rPr>
          <w:rFonts w:hint="eastAsia"/>
          <w:color w:val="2A2A2A"/>
          <w:sz w:val="21"/>
          <w:szCs w:val="21"/>
        </w:rPr>
        <w:t>。烟气此时温度为50-60℃，通过烟囱直接排放时，产生大量的烟羽。</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本项目采用冷却除湿+烟气升温排放工艺。</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Style w:val="a4"/>
          <w:rFonts w:hint="eastAsia"/>
          <w:color w:val="2A2A2A"/>
          <w:sz w:val="21"/>
          <w:szCs w:val="21"/>
        </w:rPr>
        <w:lastRenderedPageBreak/>
        <w:t>2、工艺流程示意图如下：</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noProof/>
          <w:color w:val="2A2A2A"/>
          <w:sz w:val="21"/>
          <w:szCs w:val="21"/>
        </w:rPr>
        <w:drawing>
          <wp:inline distT="0" distB="0" distL="0" distR="0">
            <wp:extent cx="5029200" cy="3095625"/>
            <wp:effectExtent l="19050" t="0" r="0" b="0"/>
            <wp:docPr id="4" name="图片 4" descr="http://www.qzbqxcl.com/uploadfiles/2018/05/201805250833583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qzbqxcl.com/uploadfiles/2018/05/201805250833583358.jpg"/>
                    <pic:cNvPicPr>
                      <a:picLocks noChangeAspect="1" noChangeArrowheads="1"/>
                    </pic:cNvPicPr>
                  </pic:nvPicPr>
                  <pic:blipFill>
                    <a:blip r:embed="rId4" cstate="print"/>
                    <a:srcRect/>
                    <a:stretch>
                      <a:fillRect/>
                    </a:stretch>
                  </pic:blipFill>
                  <pic:spPr bwMode="auto">
                    <a:xfrm>
                      <a:off x="0" y="0"/>
                      <a:ext cx="5029200" cy="3095625"/>
                    </a:xfrm>
                    <a:prstGeom prst="rect">
                      <a:avLst/>
                    </a:prstGeom>
                    <a:noFill/>
                    <a:ln w="9525">
                      <a:noFill/>
                      <a:miter lim="800000"/>
                      <a:headEnd/>
                      <a:tailEnd/>
                    </a:ln>
                  </pic:spPr>
                </pic:pic>
              </a:graphicData>
            </a:graphic>
          </wp:inline>
        </w:drawing>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Style w:val="a4"/>
          <w:rFonts w:hint="eastAsia"/>
          <w:color w:val="2A2A2A"/>
          <w:sz w:val="21"/>
          <w:szCs w:val="21"/>
        </w:rPr>
        <w:t>3、工艺介绍</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利用循环水将湿烟气降温，降温后烟气冷凝出一部分水分且接近饱和，然后再将烟气升温成为不饱和烟气，外排可消除白雾。</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烟气降温冷凝采用循环水降温，升温采用蒸汽加热升温。本项目原烟气温度较低，故不考虑利用原烟气的余热加热处理后的净烟气，而采用蒸汽加热烟气，蒸汽冷凝水回收使用。</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烟气降温冷凝及循环水系统：</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降温冷凝系统是本改造项目的核心，主要过程：湿烟气进入循环水（车间提供）冷却器内，将烟气降温并冷凝出水，循环水去冷却系统。</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主要是将脱硫塔出来的饱和湿烟气进行降温除湿，除去烟气中的一部分水汽，形成一个较低温的饱和湿烟气，水汽以凝水的形式，经过汽水分离结构分离，较低温饱和湿烟气进入后续的加热操作单元；凝水则进入凝水回收系统，循环水在此过程中充当冷媒介质。本项目工况下烟气量30000m³/h的烟气量计，则分离得到3.6t/h含盐酸的水溶液，回收利用的同时，节省部分生产费用。</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noProof/>
          <w:color w:val="2A2A2A"/>
          <w:sz w:val="21"/>
          <w:szCs w:val="21"/>
        </w:rPr>
        <w:lastRenderedPageBreak/>
        <w:drawing>
          <wp:inline distT="0" distB="0" distL="0" distR="0">
            <wp:extent cx="3667125" cy="2990850"/>
            <wp:effectExtent l="19050" t="0" r="9525" b="0"/>
            <wp:docPr id="5" name="图片 5" descr="http://www.qzbqxcl.com/uploadfiles/2018/05/201805250834373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qzbqxcl.com/uploadfiles/2018/05/201805250834373437.jpg"/>
                    <pic:cNvPicPr>
                      <a:picLocks noChangeAspect="1" noChangeArrowheads="1"/>
                    </pic:cNvPicPr>
                  </pic:nvPicPr>
                  <pic:blipFill>
                    <a:blip r:embed="rId6" cstate="print"/>
                    <a:srcRect/>
                    <a:stretch>
                      <a:fillRect/>
                    </a:stretch>
                  </pic:blipFill>
                  <pic:spPr bwMode="auto">
                    <a:xfrm>
                      <a:off x="0" y="0"/>
                      <a:ext cx="3667125" cy="2990850"/>
                    </a:xfrm>
                    <a:prstGeom prst="rect">
                      <a:avLst/>
                    </a:prstGeom>
                    <a:noFill/>
                    <a:ln w="9525">
                      <a:noFill/>
                      <a:miter lim="800000"/>
                      <a:headEnd/>
                      <a:tailEnd/>
                    </a:ln>
                  </pic:spPr>
                </pic:pic>
              </a:graphicData>
            </a:graphic>
          </wp:inline>
        </w:drawing>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换热器内部</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烟气升温系统：</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邯郸温度最低月份位一月份，平均温度-2.3℃。降温后的较低温饱和湿烟气经过升温系统进行升温。根据饱和湿空气水蒸气含量随温度的变化图得知，将烟气温度提升至70℃，尾气排放满足白羽消失的条件。</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本操作单元中，蒸汽在换热器内将烟气升温，同时蒸汽冷凝水回流至蒸汽凝水系统，回收利用。加热后的烟气进入排气烟囱排放。</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本项目原烟气温度较低，所以升温系统热源选用蒸汽。</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noProof/>
          <w:color w:val="2A2A2A"/>
          <w:sz w:val="21"/>
          <w:szCs w:val="21"/>
        </w:rPr>
        <w:lastRenderedPageBreak/>
        <w:drawing>
          <wp:inline distT="0" distB="0" distL="0" distR="0">
            <wp:extent cx="4581525" cy="3514725"/>
            <wp:effectExtent l="19050" t="0" r="9525" b="0"/>
            <wp:docPr id="6" name="图片 6" descr="http://www.qzbqxcl.com/uploadfiles/2018/05/201805250834373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qzbqxcl.com/uploadfiles/2018/05/201805250834373437.jpg"/>
                    <pic:cNvPicPr>
                      <a:picLocks noChangeAspect="1" noChangeArrowheads="1"/>
                    </pic:cNvPicPr>
                  </pic:nvPicPr>
                  <pic:blipFill>
                    <a:blip r:embed="rId6" cstate="print"/>
                    <a:srcRect/>
                    <a:stretch>
                      <a:fillRect/>
                    </a:stretch>
                  </pic:blipFill>
                  <pic:spPr bwMode="auto">
                    <a:xfrm>
                      <a:off x="0" y="0"/>
                      <a:ext cx="4581525" cy="3514725"/>
                    </a:xfrm>
                    <a:prstGeom prst="rect">
                      <a:avLst/>
                    </a:prstGeom>
                    <a:noFill/>
                    <a:ln w="9525">
                      <a:noFill/>
                      <a:miter lim="800000"/>
                      <a:headEnd/>
                      <a:tailEnd/>
                    </a:ln>
                  </pic:spPr>
                </pic:pic>
              </a:graphicData>
            </a:graphic>
          </wp:inline>
        </w:drawing>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Style w:val="a4"/>
          <w:rFonts w:hint="eastAsia"/>
          <w:color w:val="2A2A2A"/>
          <w:sz w:val="21"/>
          <w:szCs w:val="21"/>
        </w:rPr>
        <w:t>4、年运行成本核算</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烟气量按喷淋塔后烟气量30000m³/h计，年运行时间按8000h计，则运行成本如下：</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rFonts w:hint="eastAsia"/>
          <w:color w:val="2A2A2A"/>
          <w:sz w:val="21"/>
          <w:szCs w:val="21"/>
        </w:rPr>
        <w:t> </w:t>
      </w:r>
    </w:p>
    <w:p w:rsidR="00703F20" w:rsidRDefault="00703F20" w:rsidP="00703F20">
      <w:pPr>
        <w:pStyle w:val="a3"/>
        <w:shd w:val="clear" w:color="auto" w:fill="F0F8FF"/>
        <w:spacing w:before="0" w:beforeAutospacing="0" w:after="360" w:afterAutospacing="0" w:line="360" w:lineRule="atLeast"/>
        <w:ind w:firstLine="480"/>
        <w:jc w:val="both"/>
        <w:rPr>
          <w:rFonts w:hint="eastAsia"/>
          <w:color w:val="2A2A2A"/>
          <w:sz w:val="21"/>
          <w:szCs w:val="21"/>
        </w:rPr>
      </w:pPr>
      <w:r>
        <w:rPr>
          <w:noProof/>
          <w:color w:val="2A2A2A"/>
          <w:sz w:val="21"/>
          <w:szCs w:val="21"/>
        </w:rPr>
        <w:drawing>
          <wp:inline distT="0" distB="0" distL="0" distR="0">
            <wp:extent cx="5905500" cy="2276475"/>
            <wp:effectExtent l="19050" t="0" r="0" b="0"/>
            <wp:docPr id="7" name="图片 7" descr="http://www.qzbqxcl.com/uploadfiles/2018/05/201805250834373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qzbqxcl.com/uploadfiles/2018/05/201805250834373437.jpg"/>
                    <pic:cNvPicPr>
                      <a:picLocks noChangeAspect="1" noChangeArrowheads="1"/>
                    </pic:cNvPicPr>
                  </pic:nvPicPr>
                  <pic:blipFill>
                    <a:blip r:embed="rId6" cstate="print"/>
                    <a:srcRect/>
                    <a:stretch>
                      <a:fillRect/>
                    </a:stretch>
                  </pic:blipFill>
                  <pic:spPr bwMode="auto">
                    <a:xfrm>
                      <a:off x="0" y="0"/>
                      <a:ext cx="5905500" cy="2276475"/>
                    </a:xfrm>
                    <a:prstGeom prst="rect">
                      <a:avLst/>
                    </a:prstGeom>
                    <a:noFill/>
                    <a:ln w="9525">
                      <a:noFill/>
                      <a:miter lim="800000"/>
                      <a:headEnd/>
                      <a:tailEnd/>
                    </a:ln>
                  </pic:spPr>
                </pic:pic>
              </a:graphicData>
            </a:graphic>
          </wp:inline>
        </w:drawing>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3F20"/>
    <w:rsid w:val="00112A29"/>
    <w:rsid w:val="00703F20"/>
    <w:rsid w:val="007E616E"/>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3F20"/>
    <w:pPr>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703F20"/>
    <w:rPr>
      <w:b/>
      <w:bCs/>
    </w:rPr>
  </w:style>
  <w:style w:type="character" w:styleId="a5">
    <w:name w:val="Hyperlink"/>
    <w:basedOn w:val="a0"/>
    <w:uiPriority w:val="99"/>
    <w:unhideWhenUsed/>
    <w:rsid w:val="00703F20"/>
    <w:rPr>
      <w:color w:val="0000FF"/>
      <w:u w:val="single"/>
    </w:rPr>
  </w:style>
  <w:style w:type="paragraph" w:styleId="a6">
    <w:name w:val="Balloon Text"/>
    <w:basedOn w:val="a"/>
    <w:link w:val="Char"/>
    <w:uiPriority w:val="99"/>
    <w:qFormat/>
    <w:rsid w:val="00703F20"/>
    <w:rPr>
      <w:sz w:val="18"/>
      <w:szCs w:val="18"/>
    </w:rPr>
  </w:style>
  <w:style w:type="character" w:customStyle="1" w:styleId="Char">
    <w:name w:val="批注框文本 Char"/>
    <w:basedOn w:val="a0"/>
    <w:link w:val="a6"/>
    <w:uiPriority w:val="99"/>
    <w:rsid w:val="00703F20"/>
    <w:rPr>
      <w:sz w:val="18"/>
      <w:szCs w:val="18"/>
    </w:rPr>
  </w:style>
</w:styles>
</file>

<file path=word/webSettings.xml><?xml version="1.0" encoding="utf-8"?>
<w:webSettings xmlns:r="http://schemas.openxmlformats.org/officeDocument/2006/relationships" xmlns:w="http://schemas.openxmlformats.org/wordprocessingml/2006/main">
  <w:divs>
    <w:div w:id="3583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news.bjx.com.cn/zt.asp?topic=%d1%cc%c6%f8%cd%d1%b0%d7"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2018-05-25T00:41:00Z</dcterms:created>
  <dcterms:modified xsi:type="dcterms:W3CDTF">2018-05-25T00:42:00Z</dcterms:modified>
</cp:coreProperties>
</file>